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251FC" w14:textId="77777777" w:rsidR="006A7906" w:rsidRPr="004B07C3" w:rsidRDefault="006A7906" w:rsidP="00BB24A0">
      <w:pPr>
        <w:pBdr>
          <w:top w:val="single" w:sz="4" w:space="1" w:color="auto"/>
        </w:pBdr>
        <w:rPr>
          <w:rFonts w:cs="Calibri"/>
          <w:szCs w:val="22"/>
        </w:rPr>
      </w:pPr>
    </w:p>
    <w:p w14:paraId="1F9FE2E7" w14:textId="77777777" w:rsidR="00BB24A0" w:rsidRPr="004B07C3" w:rsidRDefault="006B1D72" w:rsidP="00BB24A0">
      <w:pPr>
        <w:jc w:val="center"/>
        <w:rPr>
          <w:rFonts w:cs="Calibri"/>
          <w:b/>
          <w:sz w:val="28"/>
          <w:szCs w:val="28"/>
        </w:rPr>
      </w:pPr>
      <w:r>
        <w:rPr>
          <w:rFonts w:cs="Calibri"/>
          <w:b/>
          <w:sz w:val="28"/>
          <w:szCs w:val="28"/>
        </w:rPr>
        <w:t>U.S. PRODUCERS</w:t>
      </w:r>
      <w:r w:rsidR="00576264">
        <w:rPr>
          <w:rFonts w:cs="Calibri"/>
          <w:b/>
          <w:sz w:val="28"/>
          <w:szCs w:val="28"/>
        </w:rPr>
        <w:t>--</w:t>
      </w:r>
      <w:r w:rsidR="00576264" w:rsidRPr="00576264">
        <w:rPr>
          <w:rFonts w:cs="Calibri"/>
          <w:b/>
          <w:color w:val="00B0F0"/>
          <w:sz w:val="28"/>
          <w:szCs w:val="28"/>
        </w:rPr>
        <w:t>SUPPLEMENTAL QUESTIONS</w:t>
      </w:r>
    </w:p>
    <w:p w14:paraId="53D06DCB" w14:textId="77777777" w:rsidR="00BB24A0" w:rsidRPr="004B07C3" w:rsidRDefault="00BB24A0" w:rsidP="00BB24A0">
      <w:pPr>
        <w:jc w:val="center"/>
        <w:rPr>
          <w:rFonts w:cs="Calibri"/>
          <w:b/>
          <w:szCs w:val="22"/>
        </w:rPr>
      </w:pPr>
    </w:p>
    <w:p w14:paraId="7E10DAB9" w14:textId="77777777" w:rsidR="007D4127" w:rsidRPr="00272CA3" w:rsidRDefault="00101D6B" w:rsidP="007D4127">
      <w:pPr>
        <w:pBdr>
          <w:bottom w:val="single" w:sz="4" w:space="1" w:color="auto"/>
        </w:pBdr>
        <w:jc w:val="center"/>
        <w:rPr>
          <w:rFonts w:cs="Calibri"/>
          <w:b/>
          <w:sz w:val="28"/>
          <w:szCs w:val="28"/>
        </w:rPr>
      </w:pPr>
      <w:r w:rsidRPr="00101D6B">
        <w:rPr>
          <w:rFonts w:cs="Calibri"/>
          <w:b/>
          <w:caps/>
          <w:sz w:val="28"/>
          <w:szCs w:val="28"/>
        </w:rPr>
        <w:t xml:space="preserve">Hexamine (Hexamethylenetetramine) from </w:t>
      </w:r>
      <w:r>
        <w:rPr>
          <w:rFonts w:cs="Calibri"/>
          <w:b/>
          <w:caps/>
          <w:sz w:val="28"/>
          <w:szCs w:val="28"/>
        </w:rPr>
        <w:br/>
      </w:r>
      <w:r w:rsidRPr="00101D6B">
        <w:rPr>
          <w:rFonts w:cs="Calibri"/>
          <w:b/>
          <w:caps/>
          <w:sz w:val="28"/>
          <w:szCs w:val="28"/>
        </w:rPr>
        <w:t>China, Germany, India, and Saudi Arabia</w:t>
      </w:r>
    </w:p>
    <w:p w14:paraId="67A3E8C9" w14:textId="77777777" w:rsidR="00BB24A0" w:rsidRPr="004B07C3" w:rsidRDefault="00BB24A0" w:rsidP="00BB24A0">
      <w:pPr>
        <w:pBdr>
          <w:bottom w:val="single" w:sz="4" w:space="1" w:color="auto"/>
        </w:pBdr>
        <w:rPr>
          <w:rFonts w:cs="Calibri"/>
          <w:b/>
          <w:szCs w:val="22"/>
        </w:rPr>
      </w:pPr>
    </w:p>
    <w:p w14:paraId="16265158" w14:textId="77777777" w:rsidR="00C4440B" w:rsidRPr="004B07C3" w:rsidRDefault="00C4440B" w:rsidP="00BB24A0">
      <w:pPr>
        <w:jc w:val="center"/>
        <w:rPr>
          <w:rFonts w:cs="Calibri"/>
          <w:b/>
          <w:szCs w:val="22"/>
        </w:rPr>
      </w:pPr>
    </w:p>
    <w:p w14:paraId="570B6D24" w14:textId="77777777" w:rsidR="00BB24A0" w:rsidRPr="004B07C3" w:rsidRDefault="00C4440B" w:rsidP="00BB24A0">
      <w:pPr>
        <w:jc w:val="center"/>
        <w:rPr>
          <w:rFonts w:cs="Calibri"/>
          <w:b/>
          <w:szCs w:val="22"/>
        </w:rPr>
      </w:pPr>
      <w:r w:rsidRPr="004B07C3">
        <w:rPr>
          <w:rFonts w:cs="Calibri"/>
          <w:b/>
          <w:szCs w:val="22"/>
        </w:rPr>
        <w:t>This questionnaire must</w:t>
      </w:r>
      <w:r w:rsidR="00BB24A0" w:rsidRPr="004B07C3">
        <w:rPr>
          <w:rFonts w:cs="Calibri"/>
          <w:b/>
          <w:szCs w:val="22"/>
        </w:rPr>
        <w:t xml:space="preserve"> be received by the Commission by </w:t>
      </w:r>
      <w:r w:rsidR="00E274A8">
        <w:rPr>
          <w:rFonts w:cs="Calibri"/>
          <w:b/>
          <w:color w:val="FF0000"/>
          <w:szCs w:val="22"/>
          <w:u w:val="single"/>
        </w:rPr>
        <w:t xml:space="preserve">October </w:t>
      </w:r>
      <w:r w:rsidR="00114A57">
        <w:rPr>
          <w:rFonts w:cs="Calibri"/>
          <w:b/>
          <w:color w:val="FF0000"/>
          <w:szCs w:val="22"/>
          <w:u w:val="single"/>
        </w:rPr>
        <w:t>23</w:t>
      </w:r>
      <w:r w:rsidR="00D479D7">
        <w:rPr>
          <w:rFonts w:cs="Calibri"/>
          <w:b/>
          <w:color w:val="FF0000"/>
          <w:szCs w:val="22"/>
          <w:u w:val="single"/>
        </w:rPr>
        <w:t>, 2024</w:t>
      </w:r>
    </w:p>
    <w:p w14:paraId="6C66E58D" w14:textId="77777777" w:rsidR="00C4440B" w:rsidRPr="004B07C3" w:rsidRDefault="003928DE" w:rsidP="00C4440B">
      <w:pPr>
        <w:jc w:val="center"/>
        <w:rPr>
          <w:rFonts w:cs="Calibri"/>
          <w:b/>
          <w:i/>
          <w:szCs w:val="22"/>
        </w:rPr>
      </w:pPr>
      <w:r w:rsidRPr="004B07C3">
        <w:rPr>
          <w:rFonts w:cs="Calibri"/>
          <w:b/>
          <w:i/>
          <w:szCs w:val="22"/>
        </w:rPr>
        <w:t>See last page for instructions</w:t>
      </w:r>
      <w:r w:rsidR="00AE203A">
        <w:rPr>
          <w:rFonts w:cs="Calibri"/>
          <w:b/>
          <w:i/>
          <w:szCs w:val="22"/>
        </w:rPr>
        <w:t xml:space="preserve"> regarding how to file this questionnaire</w:t>
      </w:r>
      <w:r w:rsidR="00C4440B" w:rsidRPr="004B07C3">
        <w:rPr>
          <w:rFonts w:cs="Calibri"/>
          <w:b/>
          <w:i/>
          <w:szCs w:val="22"/>
        </w:rPr>
        <w:t>.</w:t>
      </w:r>
    </w:p>
    <w:p w14:paraId="42814C81" w14:textId="77777777" w:rsidR="00C4440B" w:rsidRPr="004B07C3" w:rsidRDefault="00C4440B">
      <w:pPr>
        <w:rPr>
          <w:rFonts w:cs="Calibri"/>
          <w:szCs w:val="22"/>
        </w:rPr>
      </w:pPr>
    </w:p>
    <w:p w14:paraId="7560DB7C" w14:textId="77777777" w:rsidR="00BA5C73" w:rsidRPr="004B07C3" w:rsidRDefault="00BB24A0" w:rsidP="00BA5C73">
      <w:pPr>
        <w:ind w:left="-720" w:right="-720"/>
        <w:jc w:val="both"/>
        <w:rPr>
          <w:rFonts w:cs="Calibri"/>
          <w:szCs w:val="22"/>
        </w:rPr>
      </w:pPr>
      <w:r w:rsidRPr="004B07C3">
        <w:rPr>
          <w:rFonts w:cs="Calibri"/>
          <w:szCs w:val="22"/>
        </w:rPr>
        <w:t>The information ca</w:t>
      </w:r>
      <w:r w:rsidR="0081477A" w:rsidRPr="004B07C3">
        <w:rPr>
          <w:rFonts w:cs="Calibri"/>
          <w:szCs w:val="22"/>
        </w:rPr>
        <w:t>l</w:t>
      </w:r>
      <w:r w:rsidRPr="004B07C3">
        <w:rPr>
          <w:rFonts w:cs="Calibri"/>
          <w:szCs w:val="22"/>
        </w:rPr>
        <w:t>led for in this questionnaire is for use by the United States International Trade Commission in connection with i</w:t>
      </w:r>
      <w:r w:rsidRPr="007D4127">
        <w:rPr>
          <w:rFonts w:cs="Calibri"/>
          <w:szCs w:val="22"/>
        </w:rPr>
        <w:t xml:space="preserve">ts countervailing </w:t>
      </w:r>
      <w:r w:rsidR="007D4127" w:rsidRPr="007D4127">
        <w:rPr>
          <w:rFonts w:cs="Calibri"/>
          <w:szCs w:val="22"/>
        </w:rPr>
        <w:t xml:space="preserve">and </w:t>
      </w:r>
      <w:r w:rsidRPr="007D4127">
        <w:rPr>
          <w:rFonts w:cs="Calibri"/>
          <w:szCs w:val="22"/>
        </w:rPr>
        <w:t xml:space="preserve">antidumping </w:t>
      </w:r>
      <w:r w:rsidR="007D4127" w:rsidRPr="007D4127">
        <w:rPr>
          <w:rFonts w:cs="Calibri"/>
          <w:szCs w:val="22"/>
        </w:rPr>
        <w:t xml:space="preserve">duty </w:t>
      </w:r>
      <w:r w:rsidR="006E4FA5" w:rsidRPr="007D4127">
        <w:rPr>
          <w:rFonts w:cs="Calibri"/>
          <w:szCs w:val="22"/>
        </w:rPr>
        <w:t>investigations</w:t>
      </w:r>
      <w:r w:rsidRPr="007D4127">
        <w:rPr>
          <w:rFonts w:cs="Calibri"/>
          <w:szCs w:val="22"/>
        </w:rPr>
        <w:t xml:space="preserve"> c</w:t>
      </w:r>
      <w:r w:rsidRPr="004B07C3">
        <w:rPr>
          <w:rFonts w:cs="Calibri"/>
          <w:szCs w:val="22"/>
        </w:rPr>
        <w:t xml:space="preserve">oncerning </w:t>
      </w:r>
      <w:r w:rsidR="008676E0">
        <w:t>h</w:t>
      </w:r>
      <w:r w:rsidR="00101D6B" w:rsidRPr="00101D6B">
        <w:t>examine (</w:t>
      </w:r>
      <w:r w:rsidR="008676E0">
        <w:t>h</w:t>
      </w:r>
      <w:r w:rsidR="00101D6B" w:rsidRPr="00101D6B">
        <w:t>examethylenetetramine)</w:t>
      </w:r>
      <w:r w:rsidR="00101D6B">
        <w:t xml:space="preserve"> </w:t>
      </w:r>
      <w:r w:rsidR="00101D6B" w:rsidRPr="00101D6B">
        <w:t>from China, Germany, India, and Saudi Arabia</w:t>
      </w:r>
      <w:r w:rsidR="003920DD" w:rsidRPr="004B07C3">
        <w:rPr>
          <w:rFonts w:cs="Calibri"/>
          <w:szCs w:val="22"/>
        </w:rPr>
        <w:t xml:space="preserve"> </w:t>
      </w:r>
      <w:r w:rsidR="00BA5C73" w:rsidRPr="00656AD6">
        <w:rPr>
          <w:rFonts w:cs="Calibri"/>
          <w:szCs w:val="22"/>
        </w:rPr>
        <w:t>(I</w:t>
      </w:r>
      <w:r w:rsidRPr="00656AD6">
        <w:rPr>
          <w:rFonts w:cs="Calibri"/>
          <w:szCs w:val="22"/>
        </w:rPr>
        <w:t>nv. No</w:t>
      </w:r>
      <w:r w:rsidR="007D4127" w:rsidRPr="00656AD6">
        <w:rPr>
          <w:rFonts w:cs="Calibri"/>
          <w:szCs w:val="22"/>
        </w:rPr>
        <w:t>s</w:t>
      </w:r>
      <w:r w:rsidRPr="00656AD6">
        <w:rPr>
          <w:rFonts w:cs="Calibri"/>
          <w:szCs w:val="22"/>
        </w:rPr>
        <w:t xml:space="preserve">. </w:t>
      </w:r>
      <w:r w:rsidR="00101D6B" w:rsidRPr="00101D6B">
        <w:rPr>
          <w:rFonts w:cs="Calibri"/>
          <w:szCs w:val="22"/>
        </w:rPr>
        <w:t>701-TA-737-738 and 731-TA-1712-1715 (Preliminary)</w:t>
      </w:r>
      <w:r w:rsidRPr="0065539A">
        <w:rPr>
          <w:rFonts w:cs="Calibri"/>
          <w:szCs w:val="22"/>
        </w:rPr>
        <w:t>).</w:t>
      </w:r>
      <w:r w:rsidRPr="004B07C3">
        <w:rPr>
          <w:rFonts w:cs="Calibri"/>
          <w:szCs w:val="22"/>
        </w:rPr>
        <w:t xml:space="preserve"> The i</w:t>
      </w:r>
      <w:r w:rsidR="00904929" w:rsidRPr="004B07C3">
        <w:rPr>
          <w:rFonts w:cs="Calibri"/>
          <w:szCs w:val="22"/>
        </w:rPr>
        <w:t>n</w:t>
      </w:r>
      <w:r w:rsidRPr="004B07C3">
        <w:rPr>
          <w:rFonts w:cs="Calibri"/>
          <w:szCs w:val="22"/>
        </w:rPr>
        <w:t xml:space="preserve">formation requested in the questionnaire is requested under the authority of the Tariff Act of 1930, title VII. This report is mandatory and failure to reply as directed can result in a subpoena or other order to compel the submission of records or information in your </w:t>
      </w:r>
      <w:r w:rsidR="00E91FDD" w:rsidRPr="004B07C3">
        <w:rPr>
          <w:rFonts w:cs="Calibri"/>
          <w:szCs w:val="22"/>
        </w:rPr>
        <w:t xml:space="preserve">firm’s </w:t>
      </w:r>
      <w:r w:rsidRPr="004B07C3">
        <w:rPr>
          <w:rFonts w:cs="Calibri"/>
          <w:szCs w:val="22"/>
        </w:rPr>
        <w:t>possession (19 U.S.C. § 1333(a)).</w:t>
      </w:r>
    </w:p>
    <w:p w14:paraId="1FD11019" w14:textId="77777777" w:rsidR="00BA5C73" w:rsidRPr="004B07C3" w:rsidRDefault="00BA5C73" w:rsidP="00BA5C73">
      <w:pPr>
        <w:rPr>
          <w:rFonts w:cs="Calibri"/>
          <w:szCs w:val="22"/>
        </w:rPr>
      </w:pP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270"/>
      </w:tblGrid>
      <w:tr w:rsidR="00BA5C73" w:rsidRPr="004B07C3" w14:paraId="2495BE47" w14:textId="77777777" w:rsidTr="007A5A41">
        <w:tc>
          <w:tcPr>
            <w:tcW w:w="9576" w:type="dxa"/>
            <w:tcMar>
              <w:top w:w="115" w:type="dxa"/>
              <w:left w:w="115" w:type="dxa"/>
              <w:bottom w:w="115" w:type="dxa"/>
              <w:right w:w="115" w:type="dxa"/>
            </w:tcMar>
          </w:tcPr>
          <w:p w14:paraId="32633FDD" w14:textId="177417CF" w:rsidR="003128D7" w:rsidRPr="00576264" w:rsidRDefault="00FA7826" w:rsidP="00536EC9">
            <w:pPr>
              <w:tabs>
                <w:tab w:val="left" w:pos="8930"/>
              </w:tabs>
              <w:spacing w:before="120"/>
              <w:ind w:left="187"/>
              <w:rPr>
                <w:rFonts w:cs="Calibri"/>
                <w:b/>
                <w:szCs w:val="22"/>
              </w:rPr>
            </w:pPr>
            <w:r w:rsidRPr="004B07C3">
              <w:rPr>
                <w:rFonts w:cs="Calibri"/>
                <w:b/>
                <w:szCs w:val="22"/>
              </w:rPr>
              <w:t xml:space="preserve">Name of firm </w:t>
            </w:r>
            <w:r w:rsidR="00095CA8">
              <w:rPr>
                <w:rFonts w:cs="Calibri"/>
                <w:szCs w:val="22"/>
                <w:u w:val="single"/>
              </w:rPr>
              <w:fldChar w:fldCharType="begin">
                <w:ffData>
                  <w:name w:val="T_1169"/>
                  <w:enabled/>
                  <w:calcOnExit w:val="0"/>
                  <w:textInput/>
                </w:ffData>
              </w:fldChar>
            </w:r>
            <w:bookmarkStart w:id="0" w:name="T_1169"/>
            <w:r w:rsidR="00095CA8">
              <w:rPr>
                <w:rFonts w:cs="Calibri"/>
                <w:szCs w:val="22"/>
                <w:u w:val="single"/>
              </w:rPr>
              <w:instrText xml:space="preserve"> FORMTEXT </w:instrText>
            </w:r>
            <w:r w:rsidR="00095CA8">
              <w:rPr>
                <w:rFonts w:cs="Calibri"/>
                <w:szCs w:val="22"/>
                <w:u w:val="single"/>
              </w:rPr>
            </w:r>
            <w:r w:rsidR="00095CA8">
              <w:rPr>
                <w:rFonts w:cs="Calibri"/>
                <w:szCs w:val="22"/>
                <w:u w:val="single"/>
              </w:rPr>
              <w:fldChar w:fldCharType="separate"/>
            </w:r>
            <w:r w:rsidR="00095CA8">
              <w:rPr>
                <w:rFonts w:cs="Calibri"/>
                <w:noProof/>
                <w:szCs w:val="22"/>
                <w:u w:val="single"/>
              </w:rPr>
              <w:t> </w:t>
            </w:r>
            <w:r w:rsidR="00095CA8">
              <w:rPr>
                <w:rFonts w:cs="Calibri"/>
                <w:noProof/>
                <w:szCs w:val="22"/>
                <w:u w:val="single"/>
              </w:rPr>
              <w:t> </w:t>
            </w:r>
            <w:r w:rsidR="00095CA8">
              <w:rPr>
                <w:rFonts w:cs="Calibri"/>
                <w:noProof/>
                <w:szCs w:val="22"/>
                <w:u w:val="single"/>
              </w:rPr>
              <w:t> </w:t>
            </w:r>
            <w:r w:rsidR="00095CA8">
              <w:rPr>
                <w:rFonts w:cs="Calibri"/>
                <w:noProof/>
                <w:szCs w:val="22"/>
                <w:u w:val="single"/>
              </w:rPr>
              <w:t> </w:t>
            </w:r>
            <w:r w:rsidR="00095CA8">
              <w:rPr>
                <w:rFonts w:cs="Calibri"/>
                <w:noProof/>
                <w:szCs w:val="22"/>
                <w:u w:val="single"/>
              </w:rPr>
              <w:t> </w:t>
            </w:r>
            <w:r w:rsidR="00095CA8">
              <w:rPr>
                <w:rFonts w:cs="Calibri"/>
                <w:szCs w:val="22"/>
                <w:u w:val="single"/>
              </w:rPr>
              <w:fldChar w:fldCharType="end"/>
            </w:r>
            <w:bookmarkEnd w:id="0"/>
            <w:r w:rsidR="0038292D" w:rsidRPr="004B07C3">
              <w:rPr>
                <w:rFonts w:cs="Calibri"/>
                <w:szCs w:val="22"/>
                <w:u w:val="single"/>
              </w:rPr>
              <w:tab/>
            </w:r>
          </w:p>
        </w:tc>
      </w:tr>
    </w:tbl>
    <w:p w14:paraId="1FB17E17" w14:textId="77777777" w:rsidR="00BA5C73" w:rsidRPr="004B07C3" w:rsidRDefault="00BA5C73" w:rsidP="00BA5C73">
      <w:pPr>
        <w:rPr>
          <w:rFonts w:cs="Calibri"/>
          <w:szCs w:val="22"/>
        </w:rPr>
      </w:pPr>
    </w:p>
    <w:p w14:paraId="773EF917" w14:textId="77777777" w:rsidR="00BA5C73" w:rsidRPr="004B07C3" w:rsidRDefault="00BA5C73" w:rsidP="00BA5C73">
      <w:pPr>
        <w:ind w:left="-720" w:right="-720"/>
        <w:jc w:val="center"/>
        <w:rPr>
          <w:rFonts w:cs="Calibri"/>
          <w:b/>
          <w:szCs w:val="22"/>
        </w:rPr>
      </w:pPr>
      <w:r w:rsidRPr="004B07C3">
        <w:rPr>
          <w:rFonts w:cs="Calibri"/>
          <w:b/>
          <w:szCs w:val="22"/>
        </w:rPr>
        <w:t>CERTIFICATION</w:t>
      </w:r>
    </w:p>
    <w:p w14:paraId="45E6E529" w14:textId="77777777" w:rsidR="00BA5C73" w:rsidRPr="004B07C3" w:rsidRDefault="00BA5C73" w:rsidP="00BA5C73">
      <w:pPr>
        <w:ind w:left="-720" w:right="-720"/>
        <w:jc w:val="both"/>
        <w:rPr>
          <w:rFonts w:cs="Calibri"/>
          <w:szCs w:val="22"/>
        </w:rPr>
      </w:pPr>
    </w:p>
    <w:p w14:paraId="45F22ED6" w14:textId="77777777" w:rsidR="00E00AE6" w:rsidRPr="004B07C3" w:rsidRDefault="00576264" w:rsidP="00D21411">
      <w:pPr>
        <w:tabs>
          <w:tab w:val="left" w:pos="2520"/>
          <w:tab w:val="left" w:pos="6480"/>
          <w:tab w:val="left" w:pos="7380"/>
        </w:tabs>
        <w:ind w:left="-720" w:right="-720"/>
        <w:rPr>
          <w:rFonts w:cs="Calibri"/>
          <w:b/>
          <w:i/>
          <w:sz w:val="20"/>
          <w:szCs w:val="20"/>
        </w:rPr>
      </w:pPr>
      <w:r>
        <w:rPr>
          <w:rFonts w:cs="Calibri"/>
          <w:b/>
          <w:i/>
          <w:sz w:val="20"/>
          <w:szCs w:val="20"/>
        </w:rPr>
        <w:t xml:space="preserve">The certification signed by your firm for its main U.S. producer questionnaire submissions covers these supplemental questions concerning your firm's U.S. </w:t>
      </w:r>
      <w:r w:rsidR="00BD3B98">
        <w:rPr>
          <w:rFonts w:cs="Calibri"/>
          <w:b/>
          <w:i/>
          <w:sz w:val="20"/>
          <w:szCs w:val="20"/>
        </w:rPr>
        <w:t>hexamine</w:t>
      </w:r>
      <w:r>
        <w:rPr>
          <w:rFonts w:cs="Calibri"/>
          <w:b/>
          <w:i/>
          <w:sz w:val="20"/>
          <w:szCs w:val="20"/>
        </w:rPr>
        <w:t xml:space="preserve"> </w:t>
      </w:r>
      <w:r w:rsidR="00E355B5">
        <w:rPr>
          <w:rFonts w:cs="Calibri"/>
          <w:b/>
          <w:i/>
          <w:sz w:val="20"/>
          <w:szCs w:val="20"/>
        </w:rPr>
        <w:t>operations.</w:t>
      </w:r>
      <w:r>
        <w:rPr>
          <w:rFonts w:cs="Calibri"/>
          <w:b/>
          <w:i/>
          <w:sz w:val="20"/>
          <w:szCs w:val="20"/>
        </w:rPr>
        <w:t xml:space="preserve">  </w:t>
      </w:r>
    </w:p>
    <w:p w14:paraId="2C30DCCC" w14:textId="4EA3C03E" w:rsidR="00C4440B" w:rsidRPr="004B07C3" w:rsidRDefault="00D21411" w:rsidP="00D74996">
      <w:pPr>
        <w:tabs>
          <w:tab w:val="left" w:pos="2520"/>
          <w:tab w:val="left" w:pos="6480"/>
          <w:tab w:val="left" w:pos="7380"/>
        </w:tabs>
        <w:ind w:left="-720" w:right="-720"/>
        <w:rPr>
          <w:rFonts w:cs="Calibri"/>
          <w:sz w:val="20"/>
          <w:szCs w:val="20"/>
        </w:rPr>
        <w:sectPr w:rsidR="00C4440B" w:rsidRPr="004B07C3" w:rsidSect="00776D08">
          <w:headerReference w:type="default" r:id="rId8"/>
          <w:headerReference w:type="first" r:id="rId9"/>
          <w:pgSz w:w="12240" w:h="15840"/>
          <w:pgMar w:top="907" w:right="1440" w:bottom="360" w:left="1440" w:header="360" w:footer="0" w:gutter="0"/>
          <w:cols w:space="720"/>
          <w:docGrid w:linePitch="360"/>
        </w:sectPr>
      </w:pPr>
      <w:r w:rsidRPr="004B07C3">
        <w:rPr>
          <w:rFonts w:cs="Calibri"/>
          <w:sz w:val="20"/>
          <w:szCs w:val="20"/>
        </w:rPr>
        <w:t xml:space="preserve"> </w:t>
      </w:r>
    </w:p>
    <w:p w14:paraId="699347E9" w14:textId="77777777" w:rsidR="00101D6B" w:rsidRDefault="00576264" w:rsidP="00101D6B">
      <w:pPr>
        <w:ind w:left="720" w:hanging="720"/>
      </w:pPr>
      <w:r>
        <w:lastRenderedPageBreak/>
        <w:t>S</w:t>
      </w:r>
      <w:r w:rsidR="00C82A34">
        <w:t>-1.</w:t>
      </w:r>
      <w:r w:rsidR="00C82A34">
        <w:tab/>
      </w:r>
      <w:r w:rsidR="00101D6B" w:rsidRPr="00D3014E">
        <w:rPr>
          <w:b/>
          <w:bCs/>
          <w:u w:val="single"/>
        </w:rPr>
        <w:t xml:space="preserve">Captive production use. </w:t>
      </w:r>
      <w:r w:rsidR="00101D6B">
        <w:t>— Please report the share of your firm’s internal consumption and transfers to related firms for the uses identified below. These data should reconcile with quantities reported in question II-8</w:t>
      </w:r>
      <w:r w:rsidR="008676E0">
        <w:t xml:space="preserve"> of your firm’s initial U.S. producers’ questionnaire response</w:t>
      </w:r>
      <w:r w:rsidR="00101D6B">
        <w:t xml:space="preserve"> (lines </w:t>
      </w:r>
      <w:r w:rsidR="00BD3B98">
        <w:t>F</w:t>
      </w:r>
      <w:r w:rsidR="00101D6B">
        <w:t xml:space="preserve"> and </w:t>
      </w:r>
      <w:r w:rsidR="00BD3B98">
        <w:t>H</w:t>
      </w:r>
      <w:r w:rsidR="00101D6B">
        <w:t>).</w:t>
      </w:r>
    </w:p>
    <w:p w14:paraId="523AB2A0" w14:textId="77777777" w:rsidR="00101D6B" w:rsidRPr="00BE26F1" w:rsidRDefault="00101D6B" w:rsidP="00101D6B">
      <w:pPr>
        <w:pStyle w:val="ListParagraph"/>
        <w:contextualSpacing w:val="0"/>
        <w:rPr>
          <w:b/>
          <w:bCs/>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1"/>
        <w:gridCol w:w="1075"/>
        <w:gridCol w:w="1077"/>
        <w:gridCol w:w="1075"/>
        <w:gridCol w:w="1077"/>
        <w:gridCol w:w="1075"/>
      </w:tblGrid>
      <w:tr w:rsidR="008676E0" w14:paraId="2241BFF5" w14:textId="77777777" w:rsidTr="00D74996">
        <w:trPr>
          <w:trHeight w:val="132"/>
        </w:trPr>
        <w:tc>
          <w:tcPr>
            <w:tcW w:w="5000" w:type="pct"/>
            <w:gridSpan w:val="6"/>
            <w:tcMar>
              <w:top w:w="29" w:type="dxa"/>
              <w:left w:w="58" w:type="dxa"/>
              <w:bottom w:w="29" w:type="dxa"/>
              <w:right w:w="58" w:type="dxa"/>
            </w:tcMar>
            <w:vAlign w:val="bottom"/>
            <w:hideMark/>
          </w:tcPr>
          <w:p w14:paraId="30E37D11" w14:textId="77777777" w:rsidR="008676E0" w:rsidRDefault="008676E0" w:rsidP="00A94F89">
            <w:pPr>
              <w:pStyle w:val="ListParagraph"/>
              <w:spacing w:line="252" w:lineRule="auto"/>
              <w:jc w:val="center"/>
              <w:rPr>
                <w:b/>
                <w:bCs/>
                <w:lang w:eastAsia="zh-CN"/>
              </w:rPr>
            </w:pPr>
            <w:r>
              <w:rPr>
                <w:b/>
                <w:bCs/>
                <w:lang w:eastAsia="zh-CN"/>
              </w:rPr>
              <w:t xml:space="preserve">Quantity </w:t>
            </w:r>
            <w:r>
              <w:rPr>
                <w:b/>
                <w:bCs/>
                <w:i/>
                <w:iCs/>
                <w:lang w:eastAsia="zh-CN"/>
              </w:rPr>
              <w:t xml:space="preserve">(in </w:t>
            </w:r>
            <w:r>
              <w:rPr>
                <w:b/>
                <w:bCs/>
                <w:i/>
                <w:iCs/>
              </w:rPr>
              <w:t>pounds</w:t>
            </w:r>
            <w:r>
              <w:rPr>
                <w:b/>
                <w:bCs/>
                <w:i/>
                <w:iCs/>
                <w:lang w:eastAsia="zh-CN"/>
              </w:rPr>
              <w:t>)</w:t>
            </w:r>
          </w:p>
        </w:tc>
      </w:tr>
      <w:tr w:rsidR="008676E0" w14:paraId="208FD3CC" w14:textId="77777777" w:rsidTr="00D74996">
        <w:trPr>
          <w:trHeight w:val="132"/>
        </w:trPr>
        <w:tc>
          <w:tcPr>
            <w:tcW w:w="2123" w:type="pct"/>
            <w:vMerge w:val="restart"/>
            <w:tcMar>
              <w:top w:w="29" w:type="dxa"/>
              <w:left w:w="58" w:type="dxa"/>
              <w:bottom w:w="29" w:type="dxa"/>
              <w:right w:w="58" w:type="dxa"/>
            </w:tcMar>
            <w:vAlign w:val="bottom"/>
            <w:hideMark/>
          </w:tcPr>
          <w:p w14:paraId="4F6DD81E" w14:textId="5D0DEBD5" w:rsidR="008676E0" w:rsidRDefault="008676E0" w:rsidP="008676E0">
            <w:pPr>
              <w:spacing w:line="252" w:lineRule="auto"/>
              <w:jc w:val="center"/>
              <w:rPr>
                <w:b/>
                <w:bCs/>
                <w:lang w:eastAsia="zh-CN"/>
              </w:rPr>
            </w:pPr>
            <w:r>
              <w:rPr>
                <w:b/>
                <w:bCs/>
                <w:lang w:eastAsia="zh-CN"/>
              </w:rPr>
              <w:t>Item</w:t>
            </w:r>
          </w:p>
        </w:tc>
        <w:tc>
          <w:tcPr>
            <w:tcW w:w="1726" w:type="pct"/>
            <w:gridSpan w:val="3"/>
            <w:tcMar>
              <w:top w:w="29" w:type="dxa"/>
              <w:left w:w="58" w:type="dxa"/>
              <w:bottom w:w="29" w:type="dxa"/>
              <w:right w:w="58" w:type="dxa"/>
            </w:tcMar>
            <w:vAlign w:val="center"/>
            <w:hideMark/>
          </w:tcPr>
          <w:p w14:paraId="4408E6FE" w14:textId="77777777" w:rsidR="008676E0" w:rsidRDefault="008676E0" w:rsidP="008676E0">
            <w:pPr>
              <w:spacing w:line="252" w:lineRule="auto"/>
              <w:jc w:val="center"/>
              <w:rPr>
                <w:b/>
                <w:bCs/>
                <w:lang w:eastAsia="zh-CN"/>
              </w:rPr>
            </w:pPr>
            <w:r>
              <w:rPr>
                <w:rFonts w:cs="Calibri"/>
                <w:b/>
              </w:rPr>
              <w:t>Calendar year</w:t>
            </w:r>
          </w:p>
        </w:tc>
        <w:tc>
          <w:tcPr>
            <w:tcW w:w="1151" w:type="pct"/>
            <w:gridSpan w:val="2"/>
            <w:vAlign w:val="center"/>
          </w:tcPr>
          <w:p w14:paraId="24926DED" w14:textId="77777777" w:rsidR="008676E0" w:rsidRDefault="008676E0" w:rsidP="008676E0">
            <w:pPr>
              <w:spacing w:line="252" w:lineRule="auto"/>
              <w:jc w:val="center"/>
              <w:rPr>
                <w:b/>
                <w:bCs/>
                <w:lang w:eastAsia="zh-CN"/>
              </w:rPr>
            </w:pPr>
            <w:r>
              <w:rPr>
                <w:rFonts w:cs="Calibri"/>
                <w:b/>
              </w:rPr>
              <w:t>January-June</w:t>
            </w:r>
          </w:p>
        </w:tc>
      </w:tr>
      <w:tr w:rsidR="008676E0" w14:paraId="573BB228" w14:textId="77777777" w:rsidTr="00D74996">
        <w:trPr>
          <w:trHeight w:val="56"/>
        </w:trPr>
        <w:tc>
          <w:tcPr>
            <w:tcW w:w="2123" w:type="pct"/>
            <w:vMerge/>
            <w:vAlign w:val="center"/>
            <w:hideMark/>
          </w:tcPr>
          <w:p w14:paraId="48BD0383" w14:textId="77777777" w:rsidR="008676E0" w:rsidRPr="00D3014E" w:rsidRDefault="008676E0" w:rsidP="008676E0">
            <w:pPr>
              <w:rPr>
                <w:rFonts w:eastAsia="Calibri" w:cs="Calibri"/>
                <w:b/>
                <w:bCs/>
                <w:szCs w:val="22"/>
                <w:lang w:eastAsia="zh-CN"/>
              </w:rPr>
            </w:pPr>
          </w:p>
        </w:tc>
        <w:tc>
          <w:tcPr>
            <w:tcW w:w="575" w:type="pct"/>
            <w:tcMar>
              <w:top w:w="29" w:type="dxa"/>
              <w:left w:w="58" w:type="dxa"/>
              <w:bottom w:w="29" w:type="dxa"/>
              <w:right w:w="58" w:type="dxa"/>
            </w:tcMar>
            <w:vAlign w:val="bottom"/>
            <w:hideMark/>
          </w:tcPr>
          <w:p w14:paraId="163CA098" w14:textId="77777777" w:rsidR="008676E0" w:rsidRDefault="008676E0" w:rsidP="008676E0">
            <w:pPr>
              <w:spacing w:line="252" w:lineRule="auto"/>
              <w:jc w:val="center"/>
              <w:rPr>
                <w:b/>
                <w:bCs/>
                <w:lang w:eastAsia="zh-CN"/>
              </w:rPr>
            </w:pPr>
            <w:r>
              <w:rPr>
                <w:rFonts w:cs="Calibri"/>
                <w:b/>
              </w:rPr>
              <w:t>2021</w:t>
            </w:r>
          </w:p>
        </w:tc>
        <w:tc>
          <w:tcPr>
            <w:tcW w:w="576" w:type="pct"/>
            <w:tcMar>
              <w:top w:w="29" w:type="dxa"/>
              <w:left w:w="58" w:type="dxa"/>
              <w:bottom w:w="29" w:type="dxa"/>
              <w:right w:w="58" w:type="dxa"/>
            </w:tcMar>
            <w:vAlign w:val="bottom"/>
            <w:hideMark/>
          </w:tcPr>
          <w:p w14:paraId="2EE99F31" w14:textId="77777777" w:rsidR="008676E0" w:rsidRDefault="008676E0" w:rsidP="008676E0">
            <w:pPr>
              <w:spacing w:line="252" w:lineRule="auto"/>
              <w:jc w:val="center"/>
              <w:rPr>
                <w:b/>
                <w:bCs/>
                <w:lang w:eastAsia="zh-CN"/>
              </w:rPr>
            </w:pPr>
            <w:r>
              <w:rPr>
                <w:rFonts w:cs="Calibri"/>
                <w:b/>
              </w:rPr>
              <w:t>2022</w:t>
            </w:r>
          </w:p>
        </w:tc>
        <w:tc>
          <w:tcPr>
            <w:tcW w:w="575" w:type="pct"/>
            <w:tcMar>
              <w:top w:w="29" w:type="dxa"/>
              <w:left w:w="58" w:type="dxa"/>
              <w:bottom w:w="29" w:type="dxa"/>
              <w:right w:w="58" w:type="dxa"/>
            </w:tcMar>
            <w:vAlign w:val="bottom"/>
            <w:hideMark/>
          </w:tcPr>
          <w:p w14:paraId="538CE893" w14:textId="77777777" w:rsidR="008676E0" w:rsidRDefault="008676E0" w:rsidP="008676E0">
            <w:pPr>
              <w:spacing w:line="252" w:lineRule="auto"/>
              <w:jc w:val="center"/>
              <w:rPr>
                <w:b/>
                <w:bCs/>
                <w:lang w:eastAsia="zh-CN"/>
              </w:rPr>
            </w:pPr>
            <w:r>
              <w:rPr>
                <w:rFonts w:cs="Calibri"/>
                <w:b/>
              </w:rPr>
              <w:t>2023</w:t>
            </w:r>
          </w:p>
        </w:tc>
        <w:tc>
          <w:tcPr>
            <w:tcW w:w="576" w:type="pct"/>
            <w:vAlign w:val="bottom"/>
          </w:tcPr>
          <w:p w14:paraId="5FC33E12" w14:textId="77777777" w:rsidR="008676E0" w:rsidRDefault="008676E0" w:rsidP="008676E0">
            <w:pPr>
              <w:spacing w:line="252" w:lineRule="auto"/>
              <w:jc w:val="center"/>
              <w:rPr>
                <w:rFonts w:cs="Calibri"/>
                <w:b/>
              </w:rPr>
            </w:pPr>
            <w:r>
              <w:rPr>
                <w:rFonts w:cs="Calibri"/>
                <w:b/>
              </w:rPr>
              <w:t>2023</w:t>
            </w:r>
          </w:p>
        </w:tc>
        <w:tc>
          <w:tcPr>
            <w:tcW w:w="575" w:type="pct"/>
            <w:vAlign w:val="bottom"/>
          </w:tcPr>
          <w:p w14:paraId="60311D3E" w14:textId="77777777" w:rsidR="008676E0" w:rsidRDefault="008676E0" w:rsidP="008676E0">
            <w:pPr>
              <w:spacing w:line="252" w:lineRule="auto"/>
              <w:jc w:val="center"/>
              <w:rPr>
                <w:rFonts w:cs="Calibri"/>
                <w:b/>
              </w:rPr>
            </w:pPr>
            <w:r>
              <w:rPr>
                <w:rFonts w:cs="Calibri"/>
                <w:b/>
              </w:rPr>
              <w:t>2024</w:t>
            </w:r>
          </w:p>
        </w:tc>
      </w:tr>
      <w:tr w:rsidR="008676E0" w14:paraId="446A96D8" w14:textId="77777777" w:rsidTr="00D74996">
        <w:trPr>
          <w:trHeight w:val="673"/>
        </w:trPr>
        <w:tc>
          <w:tcPr>
            <w:tcW w:w="2123" w:type="pct"/>
            <w:tcMar>
              <w:top w:w="29" w:type="dxa"/>
              <w:left w:w="58" w:type="dxa"/>
              <w:bottom w:w="29" w:type="dxa"/>
              <w:right w:w="58" w:type="dxa"/>
            </w:tcMar>
            <w:vAlign w:val="bottom"/>
            <w:hideMark/>
          </w:tcPr>
          <w:p w14:paraId="282E922F" w14:textId="77777777" w:rsidR="008676E0" w:rsidRDefault="008676E0" w:rsidP="008676E0">
            <w:pPr>
              <w:spacing w:line="252" w:lineRule="auto"/>
              <w:rPr>
                <w:b/>
                <w:bCs/>
                <w:lang w:eastAsia="zh-CN"/>
              </w:rPr>
            </w:pPr>
            <w:r>
              <w:rPr>
                <w:b/>
                <w:bCs/>
              </w:rPr>
              <w:t>Internal consumption</w:t>
            </w:r>
            <w:r>
              <w:rPr>
                <w:b/>
                <w:bCs/>
                <w:lang w:eastAsia="zh-CN"/>
              </w:rPr>
              <w:t>:</w:t>
            </w:r>
          </w:p>
          <w:p w14:paraId="1DAACCE6" w14:textId="77777777" w:rsidR="008676E0" w:rsidRDefault="008676E0" w:rsidP="008676E0">
            <w:pPr>
              <w:spacing w:line="252" w:lineRule="auto"/>
              <w:ind w:left="330"/>
              <w:rPr>
                <w:lang w:eastAsia="zh-CN"/>
              </w:rPr>
            </w:pPr>
            <w:r>
              <w:rPr>
                <w:lang w:eastAsia="zh-CN"/>
              </w:rPr>
              <w:t>Subsequently sold as is, i.e., as hexamine (merchandise was diverted back into the market for hexamine) (A)</w:t>
            </w:r>
          </w:p>
        </w:tc>
        <w:tc>
          <w:tcPr>
            <w:tcW w:w="575" w:type="pct"/>
            <w:tcMar>
              <w:top w:w="29" w:type="dxa"/>
              <w:left w:w="58" w:type="dxa"/>
              <w:bottom w:w="29" w:type="dxa"/>
              <w:right w:w="58" w:type="dxa"/>
            </w:tcMar>
            <w:vAlign w:val="bottom"/>
            <w:hideMark/>
          </w:tcPr>
          <w:p w14:paraId="3C835365" w14:textId="233FBE39" w:rsidR="008676E0" w:rsidRDefault="00095CA8" w:rsidP="008676E0">
            <w:pPr>
              <w:spacing w:line="252" w:lineRule="auto"/>
              <w:jc w:val="right"/>
              <w:rPr>
                <w:lang w:eastAsia="zh-CN"/>
              </w:rPr>
            </w:pPr>
            <w:r>
              <w:rPr>
                <w:rFonts w:cs="Calibri"/>
                <w:szCs w:val="22"/>
              </w:rPr>
              <w:fldChar w:fldCharType="begin">
                <w:ffData>
                  <w:name w:val="N_1170"/>
                  <w:enabled/>
                  <w:calcOnExit/>
                  <w:textInput>
                    <w:type w:val="number"/>
                    <w:format w:val="#,##0"/>
                  </w:textInput>
                </w:ffData>
              </w:fldChar>
            </w:r>
            <w:bookmarkStart w:id="1" w:name="N_1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
          </w:p>
        </w:tc>
        <w:tc>
          <w:tcPr>
            <w:tcW w:w="576" w:type="pct"/>
            <w:tcMar>
              <w:top w:w="29" w:type="dxa"/>
              <w:left w:w="58" w:type="dxa"/>
              <w:bottom w:w="29" w:type="dxa"/>
              <w:right w:w="58" w:type="dxa"/>
            </w:tcMar>
            <w:vAlign w:val="bottom"/>
            <w:hideMark/>
          </w:tcPr>
          <w:p w14:paraId="15231A3E" w14:textId="463365A7" w:rsidR="008676E0" w:rsidRDefault="00095CA8" w:rsidP="008676E0">
            <w:pPr>
              <w:spacing w:line="252" w:lineRule="auto"/>
              <w:jc w:val="right"/>
              <w:rPr>
                <w:lang w:eastAsia="zh-CN"/>
              </w:rPr>
            </w:pPr>
            <w:r>
              <w:rPr>
                <w:rFonts w:cs="Calibri"/>
                <w:szCs w:val="22"/>
              </w:rPr>
              <w:fldChar w:fldCharType="begin">
                <w:ffData>
                  <w:name w:val="N_1171"/>
                  <w:enabled/>
                  <w:calcOnExit/>
                  <w:textInput>
                    <w:type w:val="number"/>
                    <w:format w:val="#,##0"/>
                  </w:textInput>
                </w:ffData>
              </w:fldChar>
            </w:r>
            <w:bookmarkStart w:id="2" w:name="N_1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
          </w:p>
        </w:tc>
        <w:tc>
          <w:tcPr>
            <w:tcW w:w="575" w:type="pct"/>
            <w:tcMar>
              <w:top w:w="29" w:type="dxa"/>
              <w:left w:w="58" w:type="dxa"/>
              <w:bottom w:w="29" w:type="dxa"/>
              <w:right w:w="58" w:type="dxa"/>
            </w:tcMar>
            <w:vAlign w:val="bottom"/>
            <w:hideMark/>
          </w:tcPr>
          <w:p w14:paraId="7EB27A1C" w14:textId="5CB0F5E7" w:rsidR="008676E0" w:rsidRPr="00173906" w:rsidRDefault="00095CA8" w:rsidP="008676E0">
            <w:pPr>
              <w:spacing w:line="252" w:lineRule="auto"/>
              <w:jc w:val="right"/>
              <w:rPr>
                <w:rFonts w:cs="Calibri"/>
                <w:szCs w:val="22"/>
              </w:rPr>
            </w:pPr>
            <w:r>
              <w:rPr>
                <w:rFonts w:cs="Calibri"/>
                <w:szCs w:val="22"/>
              </w:rPr>
              <w:fldChar w:fldCharType="begin">
                <w:ffData>
                  <w:name w:val="N_1172"/>
                  <w:enabled/>
                  <w:calcOnExit/>
                  <w:textInput>
                    <w:type w:val="number"/>
                    <w:format w:val="#,##0"/>
                  </w:textInput>
                </w:ffData>
              </w:fldChar>
            </w:r>
            <w:bookmarkStart w:id="3" w:name="N_1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
          </w:p>
        </w:tc>
        <w:tc>
          <w:tcPr>
            <w:tcW w:w="576" w:type="pct"/>
            <w:vAlign w:val="bottom"/>
          </w:tcPr>
          <w:p w14:paraId="20039037" w14:textId="3D4A2490" w:rsidR="008676E0" w:rsidRDefault="00095CA8" w:rsidP="008676E0">
            <w:pPr>
              <w:spacing w:line="252" w:lineRule="auto"/>
              <w:jc w:val="right"/>
              <w:rPr>
                <w:rFonts w:cs="Calibri"/>
                <w:szCs w:val="22"/>
              </w:rPr>
            </w:pPr>
            <w:r>
              <w:rPr>
                <w:rFonts w:cs="Calibri"/>
                <w:szCs w:val="22"/>
              </w:rPr>
              <w:fldChar w:fldCharType="begin">
                <w:ffData>
                  <w:name w:val="N_1173"/>
                  <w:enabled/>
                  <w:calcOnExit/>
                  <w:textInput>
                    <w:type w:val="number"/>
                    <w:format w:val="#,##0"/>
                  </w:textInput>
                </w:ffData>
              </w:fldChar>
            </w:r>
            <w:bookmarkStart w:id="4" w:name="N_1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
          </w:p>
        </w:tc>
        <w:tc>
          <w:tcPr>
            <w:tcW w:w="575" w:type="pct"/>
            <w:vAlign w:val="bottom"/>
          </w:tcPr>
          <w:p w14:paraId="43C05430" w14:textId="61FE2857" w:rsidR="008676E0" w:rsidRDefault="00095CA8" w:rsidP="008676E0">
            <w:pPr>
              <w:spacing w:line="252" w:lineRule="auto"/>
              <w:jc w:val="right"/>
              <w:rPr>
                <w:rFonts w:cs="Calibri"/>
                <w:szCs w:val="22"/>
              </w:rPr>
            </w:pPr>
            <w:r>
              <w:rPr>
                <w:rFonts w:cs="Calibri"/>
                <w:szCs w:val="22"/>
              </w:rPr>
              <w:fldChar w:fldCharType="begin">
                <w:ffData>
                  <w:name w:val="N_1174"/>
                  <w:enabled/>
                  <w:calcOnExit/>
                  <w:textInput>
                    <w:type w:val="number"/>
                    <w:format w:val="#,##0"/>
                  </w:textInput>
                </w:ffData>
              </w:fldChar>
            </w:r>
            <w:bookmarkStart w:id="5" w:name="N_1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
          </w:p>
        </w:tc>
      </w:tr>
      <w:tr w:rsidR="008676E0" w14:paraId="7894109C" w14:textId="77777777" w:rsidTr="00D74996">
        <w:trPr>
          <w:trHeight w:val="304"/>
        </w:trPr>
        <w:tc>
          <w:tcPr>
            <w:tcW w:w="2123" w:type="pct"/>
            <w:tcMar>
              <w:top w:w="29" w:type="dxa"/>
              <w:left w:w="58" w:type="dxa"/>
              <w:bottom w:w="29" w:type="dxa"/>
              <w:right w:w="58" w:type="dxa"/>
            </w:tcMar>
            <w:hideMark/>
          </w:tcPr>
          <w:p w14:paraId="4829BB67" w14:textId="77777777" w:rsidR="008676E0" w:rsidRDefault="008676E0" w:rsidP="008676E0">
            <w:pPr>
              <w:spacing w:line="252" w:lineRule="auto"/>
              <w:ind w:left="330"/>
              <w:rPr>
                <w:lang w:eastAsia="zh-CN"/>
              </w:rPr>
            </w:pPr>
            <w:r>
              <w:rPr>
                <w:lang w:eastAsia="zh-CN"/>
              </w:rPr>
              <w:t>Subsequently processed (i.e., into a downstream product)</w:t>
            </w:r>
            <w:r>
              <w:rPr>
                <w:vertAlign w:val="superscript"/>
                <w:lang w:eastAsia="zh-CN"/>
              </w:rPr>
              <w:t>1</w:t>
            </w:r>
            <w:r>
              <w:rPr>
                <w:lang w:eastAsia="zh-CN"/>
              </w:rPr>
              <w:t xml:space="preserve"> (B)</w:t>
            </w:r>
          </w:p>
        </w:tc>
        <w:tc>
          <w:tcPr>
            <w:tcW w:w="575" w:type="pct"/>
            <w:tcMar>
              <w:top w:w="29" w:type="dxa"/>
              <w:left w:w="58" w:type="dxa"/>
              <w:bottom w:w="29" w:type="dxa"/>
              <w:right w:w="58" w:type="dxa"/>
            </w:tcMar>
            <w:vAlign w:val="bottom"/>
            <w:hideMark/>
          </w:tcPr>
          <w:p w14:paraId="04073D95" w14:textId="34289083" w:rsidR="008676E0" w:rsidRDefault="00095CA8" w:rsidP="008676E0">
            <w:pPr>
              <w:spacing w:line="252" w:lineRule="auto"/>
              <w:jc w:val="right"/>
              <w:rPr>
                <w:lang w:eastAsia="zh-CN"/>
              </w:rPr>
            </w:pPr>
            <w:r>
              <w:rPr>
                <w:rFonts w:cs="Calibri"/>
                <w:szCs w:val="22"/>
              </w:rPr>
              <w:fldChar w:fldCharType="begin">
                <w:ffData>
                  <w:name w:val="N_1175"/>
                  <w:enabled/>
                  <w:calcOnExit/>
                  <w:textInput>
                    <w:type w:val="number"/>
                    <w:format w:val="#,##0"/>
                  </w:textInput>
                </w:ffData>
              </w:fldChar>
            </w:r>
            <w:bookmarkStart w:id="6" w:name="N_1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
          </w:p>
        </w:tc>
        <w:tc>
          <w:tcPr>
            <w:tcW w:w="576" w:type="pct"/>
            <w:tcMar>
              <w:top w:w="29" w:type="dxa"/>
              <w:left w:w="58" w:type="dxa"/>
              <w:bottom w:w="29" w:type="dxa"/>
              <w:right w:w="58" w:type="dxa"/>
            </w:tcMar>
            <w:vAlign w:val="bottom"/>
            <w:hideMark/>
          </w:tcPr>
          <w:p w14:paraId="24D22478" w14:textId="6AECECF6" w:rsidR="008676E0" w:rsidRDefault="00095CA8" w:rsidP="008676E0">
            <w:pPr>
              <w:spacing w:line="252" w:lineRule="auto"/>
              <w:jc w:val="right"/>
              <w:rPr>
                <w:lang w:eastAsia="zh-CN"/>
              </w:rPr>
            </w:pPr>
            <w:r>
              <w:rPr>
                <w:rFonts w:cs="Calibri"/>
                <w:szCs w:val="22"/>
              </w:rPr>
              <w:fldChar w:fldCharType="begin">
                <w:ffData>
                  <w:name w:val="N_1176"/>
                  <w:enabled/>
                  <w:calcOnExit/>
                  <w:textInput>
                    <w:type w:val="number"/>
                    <w:format w:val="#,##0"/>
                  </w:textInput>
                </w:ffData>
              </w:fldChar>
            </w:r>
            <w:bookmarkStart w:id="7" w:name="N_1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
          </w:p>
        </w:tc>
        <w:tc>
          <w:tcPr>
            <w:tcW w:w="575" w:type="pct"/>
            <w:tcMar>
              <w:top w:w="29" w:type="dxa"/>
              <w:left w:w="58" w:type="dxa"/>
              <w:bottom w:w="29" w:type="dxa"/>
              <w:right w:w="58" w:type="dxa"/>
            </w:tcMar>
            <w:vAlign w:val="bottom"/>
            <w:hideMark/>
          </w:tcPr>
          <w:p w14:paraId="2CCDD0EF" w14:textId="4DB42E94" w:rsidR="008676E0" w:rsidRPr="00173906" w:rsidRDefault="00095CA8" w:rsidP="008676E0">
            <w:pPr>
              <w:spacing w:line="252" w:lineRule="auto"/>
              <w:jc w:val="right"/>
              <w:rPr>
                <w:rFonts w:cs="Calibri"/>
                <w:szCs w:val="22"/>
              </w:rPr>
            </w:pPr>
            <w:r>
              <w:rPr>
                <w:rFonts w:cs="Calibri"/>
                <w:szCs w:val="22"/>
              </w:rPr>
              <w:fldChar w:fldCharType="begin">
                <w:ffData>
                  <w:name w:val="N_1177"/>
                  <w:enabled/>
                  <w:calcOnExit/>
                  <w:textInput>
                    <w:type w:val="number"/>
                    <w:format w:val="#,##0"/>
                  </w:textInput>
                </w:ffData>
              </w:fldChar>
            </w:r>
            <w:bookmarkStart w:id="8" w:name="N_1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
          </w:p>
        </w:tc>
        <w:tc>
          <w:tcPr>
            <w:tcW w:w="576" w:type="pct"/>
            <w:vAlign w:val="bottom"/>
          </w:tcPr>
          <w:p w14:paraId="6ED52348" w14:textId="77113610" w:rsidR="008676E0" w:rsidRDefault="00095CA8" w:rsidP="008676E0">
            <w:pPr>
              <w:spacing w:line="252" w:lineRule="auto"/>
              <w:jc w:val="right"/>
              <w:rPr>
                <w:rFonts w:cs="Calibri"/>
                <w:szCs w:val="22"/>
              </w:rPr>
            </w:pPr>
            <w:r>
              <w:rPr>
                <w:rFonts w:cs="Calibri"/>
                <w:szCs w:val="22"/>
              </w:rPr>
              <w:fldChar w:fldCharType="begin">
                <w:ffData>
                  <w:name w:val="N_1178"/>
                  <w:enabled/>
                  <w:calcOnExit/>
                  <w:textInput>
                    <w:type w:val="number"/>
                    <w:format w:val="#,##0"/>
                  </w:textInput>
                </w:ffData>
              </w:fldChar>
            </w:r>
            <w:bookmarkStart w:id="9" w:name="N_1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
          </w:p>
        </w:tc>
        <w:tc>
          <w:tcPr>
            <w:tcW w:w="575" w:type="pct"/>
            <w:vAlign w:val="bottom"/>
          </w:tcPr>
          <w:p w14:paraId="01B785C9" w14:textId="42774037" w:rsidR="008676E0" w:rsidRDefault="00095CA8" w:rsidP="008676E0">
            <w:pPr>
              <w:spacing w:line="252" w:lineRule="auto"/>
              <w:jc w:val="right"/>
              <w:rPr>
                <w:rFonts w:cs="Calibri"/>
                <w:szCs w:val="22"/>
              </w:rPr>
            </w:pPr>
            <w:r>
              <w:rPr>
                <w:rFonts w:cs="Calibri"/>
                <w:szCs w:val="22"/>
              </w:rPr>
              <w:fldChar w:fldCharType="begin">
                <w:ffData>
                  <w:name w:val="N_1179"/>
                  <w:enabled/>
                  <w:calcOnExit/>
                  <w:textInput>
                    <w:type w:val="number"/>
                    <w:format w:val="#,##0"/>
                  </w:textInput>
                </w:ffData>
              </w:fldChar>
            </w:r>
            <w:bookmarkStart w:id="10" w:name="N_11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
          </w:p>
        </w:tc>
      </w:tr>
      <w:tr w:rsidR="008676E0" w14:paraId="12D439D2" w14:textId="77777777" w:rsidTr="00D74996">
        <w:trPr>
          <w:trHeight w:val="709"/>
        </w:trPr>
        <w:tc>
          <w:tcPr>
            <w:tcW w:w="2123" w:type="pct"/>
            <w:tcMar>
              <w:top w:w="29" w:type="dxa"/>
              <w:left w:w="58" w:type="dxa"/>
              <w:bottom w:w="29" w:type="dxa"/>
              <w:right w:w="58" w:type="dxa"/>
            </w:tcMar>
            <w:vAlign w:val="bottom"/>
          </w:tcPr>
          <w:p w14:paraId="634E3166" w14:textId="77777777" w:rsidR="008676E0" w:rsidRDefault="008676E0" w:rsidP="008676E0">
            <w:pPr>
              <w:spacing w:line="252" w:lineRule="auto"/>
              <w:rPr>
                <w:b/>
                <w:bCs/>
                <w:lang w:eastAsia="zh-CN"/>
              </w:rPr>
            </w:pPr>
            <w:r>
              <w:rPr>
                <w:b/>
                <w:bCs/>
              </w:rPr>
              <w:t>Transfers to related firms</w:t>
            </w:r>
            <w:r>
              <w:rPr>
                <w:b/>
                <w:bCs/>
                <w:lang w:eastAsia="zh-CN"/>
              </w:rPr>
              <w:t>:</w:t>
            </w:r>
          </w:p>
          <w:p w14:paraId="49CA0938" w14:textId="77777777" w:rsidR="008676E0" w:rsidRDefault="008676E0" w:rsidP="008676E0">
            <w:pPr>
              <w:spacing w:line="252" w:lineRule="auto"/>
              <w:ind w:left="360"/>
              <w:rPr>
                <w:b/>
                <w:bCs/>
              </w:rPr>
            </w:pPr>
            <w:r>
              <w:rPr>
                <w:lang w:eastAsia="zh-CN"/>
              </w:rPr>
              <w:t>Subsequently sold as is, i.e., as hexamine (merchandise was diverted back into the market for hexamine) (C)</w:t>
            </w:r>
          </w:p>
        </w:tc>
        <w:tc>
          <w:tcPr>
            <w:tcW w:w="575" w:type="pct"/>
            <w:tcMar>
              <w:top w:w="29" w:type="dxa"/>
              <w:left w:w="58" w:type="dxa"/>
              <w:bottom w:w="29" w:type="dxa"/>
              <w:right w:w="58" w:type="dxa"/>
            </w:tcMar>
            <w:vAlign w:val="bottom"/>
          </w:tcPr>
          <w:p w14:paraId="66D08A26" w14:textId="3F6812FB" w:rsidR="008676E0" w:rsidRPr="00C425B1" w:rsidRDefault="00095CA8" w:rsidP="008676E0">
            <w:pPr>
              <w:spacing w:line="252" w:lineRule="auto"/>
              <w:jc w:val="right"/>
              <w:rPr>
                <w:rFonts w:cs="Calibri"/>
                <w:szCs w:val="22"/>
              </w:rPr>
            </w:pPr>
            <w:r>
              <w:rPr>
                <w:rFonts w:cs="Calibri"/>
                <w:szCs w:val="22"/>
              </w:rPr>
              <w:fldChar w:fldCharType="begin">
                <w:ffData>
                  <w:name w:val="N_1180"/>
                  <w:enabled/>
                  <w:calcOnExit/>
                  <w:textInput>
                    <w:type w:val="number"/>
                    <w:format w:val="#,##0"/>
                  </w:textInput>
                </w:ffData>
              </w:fldChar>
            </w:r>
            <w:bookmarkStart w:id="11" w:name="N_1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
          </w:p>
        </w:tc>
        <w:tc>
          <w:tcPr>
            <w:tcW w:w="576" w:type="pct"/>
            <w:tcMar>
              <w:top w:w="29" w:type="dxa"/>
              <w:left w:w="58" w:type="dxa"/>
              <w:bottom w:w="29" w:type="dxa"/>
              <w:right w:w="58" w:type="dxa"/>
            </w:tcMar>
            <w:vAlign w:val="bottom"/>
          </w:tcPr>
          <w:p w14:paraId="6950C7B7" w14:textId="49F0F9B1" w:rsidR="008676E0" w:rsidRPr="00C425B1" w:rsidRDefault="00095CA8" w:rsidP="008676E0">
            <w:pPr>
              <w:spacing w:line="252" w:lineRule="auto"/>
              <w:jc w:val="right"/>
              <w:rPr>
                <w:rFonts w:cs="Calibri"/>
                <w:szCs w:val="22"/>
              </w:rPr>
            </w:pPr>
            <w:r>
              <w:rPr>
                <w:rFonts w:cs="Calibri"/>
                <w:szCs w:val="22"/>
              </w:rPr>
              <w:fldChar w:fldCharType="begin">
                <w:ffData>
                  <w:name w:val="N_1181"/>
                  <w:enabled/>
                  <w:calcOnExit/>
                  <w:textInput>
                    <w:type w:val="number"/>
                    <w:format w:val="#,##0"/>
                  </w:textInput>
                </w:ffData>
              </w:fldChar>
            </w:r>
            <w:bookmarkStart w:id="12" w:name="N_11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
          </w:p>
        </w:tc>
        <w:tc>
          <w:tcPr>
            <w:tcW w:w="575" w:type="pct"/>
            <w:tcMar>
              <w:top w:w="29" w:type="dxa"/>
              <w:left w:w="58" w:type="dxa"/>
              <w:bottom w:w="29" w:type="dxa"/>
              <w:right w:w="58" w:type="dxa"/>
            </w:tcMar>
            <w:vAlign w:val="bottom"/>
          </w:tcPr>
          <w:p w14:paraId="5B0AB79B" w14:textId="61988BFE" w:rsidR="008676E0" w:rsidRPr="00C425B1" w:rsidRDefault="00095CA8" w:rsidP="008676E0">
            <w:pPr>
              <w:spacing w:line="252" w:lineRule="auto"/>
              <w:jc w:val="right"/>
              <w:rPr>
                <w:rFonts w:cs="Calibri"/>
                <w:szCs w:val="22"/>
              </w:rPr>
            </w:pPr>
            <w:r>
              <w:rPr>
                <w:rFonts w:cs="Calibri"/>
                <w:szCs w:val="22"/>
              </w:rPr>
              <w:fldChar w:fldCharType="begin">
                <w:ffData>
                  <w:name w:val="N_1182"/>
                  <w:enabled/>
                  <w:calcOnExit/>
                  <w:textInput>
                    <w:type w:val="number"/>
                    <w:format w:val="#,##0"/>
                  </w:textInput>
                </w:ffData>
              </w:fldChar>
            </w:r>
            <w:bookmarkStart w:id="13" w:name="N_11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
          </w:p>
        </w:tc>
        <w:tc>
          <w:tcPr>
            <w:tcW w:w="576" w:type="pct"/>
            <w:vAlign w:val="bottom"/>
          </w:tcPr>
          <w:p w14:paraId="4532A660" w14:textId="0D7E2A80" w:rsidR="008676E0" w:rsidRDefault="00095CA8" w:rsidP="008676E0">
            <w:pPr>
              <w:spacing w:line="252" w:lineRule="auto"/>
              <w:jc w:val="right"/>
              <w:rPr>
                <w:rFonts w:cs="Calibri"/>
                <w:szCs w:val="22"/>
              </w:rPr>
            </w:pPr>
            <w:r>
              <w:rPr>
                <w:rFonts w:cs="Calibri"/>
                <w:szCs w:val="22"/>
              </w:rPr>
              <w:fldChar w:fldCharType="begin">
                <w:ffData>
                  <w:name w:val="N_1183"/>
                  <w:enabled/>
                  <w:calcOnExit/>
                  <w:textInput>
                    <w:type w:val="number"/>
                    <w:format w:val="#,##0"/>
                  </w:textInput>
                </w:ffData>
              </w:fldChar>
            </w:r>
            <w:bookmarkStart w:id="14" w:name="N_11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
          </w:p>
        </w:tc>
        <w:tc>
          <w:tcPr>
            <w:tcW w:w="575" w:type="pct"/>
            <w:vAlign w:val="bottom"/>
          </w:tcPr>
          <w:p w14:paraId="43258E63" w14:textId="77EBCC93" w:rsidR="008676E0" w:rsidRDefault="00095CA8" w:rsidP="008676E0">
            <w:pPr>
              <w:spacing w:line="252" w:lineRule="auto"/>
              <w:jc w:val="right"/>
              <w:rPr>
                <w:rFonts w:cs="Calibri"/>
                <w:szCs w:val="22"/>
              </w:rPr>
            </w:pPr>
            <w:r>
              <w:rPr>
                <w:rFonts w:cs="Calibri"/>
                <w:szCs w:val="22"/>
              </w:rPr>
              <w:fldChar w:fldCharType="begin">
                <w:ffData>
                  <w:name w:val="N_1184"/>
                  <w:enabled/>
                  <w:calcOnExit/>
                  <w:textInput>
                    <w:type w:val="number"/>
                    <w:format w:val="#,##0"/>
                  </w:textInput>
                </w:ffData>
              </w:fldChar>
            </w:r>
            <w:bookmarkStart w:id="15" w:name="N_11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
          </w:p>
        </w:tc>
      </w:tr>
      <w:tr w:rsidR="008676E0" w14:paraId="68B93CF9" w14:textId="77777777" w:rsidTr="00D74996">
        <w:trPr>
          <w:trHeight w:val="600"/>
        </w:trPr>
        <w:tc>
          <w:tcPr>
            <w:tcW w:w="2123" w:type="pct"/>
            <w:tcMar>
              <w:top w:w="29" w:type="dxa"/>
              <w:left w:w="58" w:type="dxa"/>
              <w:bottom w:w="29" w:type="dxa"/>
              <w:right w:w="58" w:type="dxa"/>
            </w:tcMar>
            <w:vAlign w:val="bottom"/>
          </w:tcPr>
          <w:p w14:paraId="72BAD632" w14:textId="77777777" w:rsidR="008676E0" w:rsidRDefault="008676E0" w:rsidP="008676E0">
            <w:pPr>
              <w:spacing w:line="252" w:lineRule="auto"/>
              <w:ind w:left="360"/>
              <w:rPr>
                <w:b/>
                <w:bCs/>
              </w:rPr>
            </w:pPr>
            <w:r>
              <w:rPr>
                <w:lang w:eastAsia="zh-CN"/>
              </w:rPr>
              <w:t>Subsequently processed (i.e., into a downstream product)</w:t>
            </w:r>
            <w:r>
              <w:rPr>
                <w:vertAlign w:val="superscript"/>
                <w:lang w:eastAsia="zh-CN"/>
              </w:rPr>
              <w:t>1</w:t>
            </w:r>
            <w:r>
              <w:rPr>
                <w:lang w:eastAsia="zh-CN"/>
              </w:rPr>
              <w:t xml:space="preserve"> (D)</w:t>
            </w:r>
          </w:p>
        </w:tc>
        <w:tc>
          <w:tcPr>
            <w:tcW w:w="575" w:type="pct"/>
            <w:tcMar>
              <w:top w:w="29" w:type="dxa"/>
              <w:left w:w="58" w:type="dxa"/>
              <w:bottom w:w="29" w:type="dxa"/>
              <w:right w:w="58" w:type="dxa"/>
            </w:tcMar>
            <w:vAlign w:val="bottom"/>
          </w:tcPr>
          <w:p w14:paraId="04B8431D" w14:textId="1160398F" w:rsidR="008676E0" w:rsidRPr="00C425B1" w:rsidRDefault="00095CA8" w:rsidP="008676E0">
            <w:pPr>
              <w:spacing w:line="252" w:lineRule="auto"/>
              <w:jc w:val="right"/>
              <w:rPr>
                <w:rFonts w:cs="Calibri"/>
                <w:szCs w:val="22"/>
              </w:rPr>
            </w:pPr>
            <w:r>
              <w:rPr>
                <w:rFonts w:cs="Calibri"/>
                <w:szCs w:val="22"/>
              </w:rPr>
              <w:fldChar w:fldCharType="begin">
                <w:ffData>
                  <w:name w:val="N_1185"/>
                  <w:enabled/>
                  <w:calcOnExit/>
                  <w:textInput>
                    <w:type w:val="number"/>
                    <w:format w:val="#,##0"/>
                  </w:textInput>
                </w:ffData>
              </w:fldChar>
            </w:r>
            <w:bookmarkStart w:id="16" w:name="N_11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
          </w:p>
        </w:tc>
        <w:tc>
          <w:tcPr>
            <w:tcW w:w="576" w:type="pct"/>
            <w:tcMar>
              <w:top w:w="29" w:type="dxa"/>
              <w:left w:w="58" w:type="dxa"/>
              <w:bottom w:w="29" w:type="dxa"/>
              <w:right w:w="58" w:type="dxa"/>
            </w:tcMar>
            <w:vAlign w:val="bottom"/>
          </w:tcPr>
          <w:p w14:paraId="2BF36842" w14:textId="0554CB75" w:rsidR="008676E0" w:rsidRPr="00C425B1" w:rsidRDefault="00095CA8" w:rsidP="008676E0">
            <w:pPr>
              <w:spacing w:line="252" w:lineRule="auto"/>
              <w:jc w:val="right"/>
              <w:rPr>
                <w:rFonts w:cs="Calibri"/>
                <w:szCs w:val="22"/>
              </w:rPr>
            </w:pPr>
            <w:r>
              <w:rPr>
                <w:rFonts w:cs="Calibri"/>
                <w:szCs w:val="22"/>
              </w:rPr>
              <w:fldChar w:fldCharType="begin">
                <w:ffData>
                  <w:name w:val="N_1186"/>
                  <w:enabled/>
                  <w:calcOnExit/>
                  <w:textInput>
                    <w:type w:val="number"/>
                    <w:format w:val="#,##0"/>
                  </w:textInput>
                </w:ffData>
              </w:fldChar>
            </w:r>
            <w:bookmarkStart w:id="17" w:name="N_11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
          </w:p>
        </w:tc>
        <w:tc>
          <w:tcPr>
            <w:tcW w:w="575" w:type="pct"/>
            <w:tcMar>
              <w:top w:w="29" w:type="dxa"/>
              <w:left w:w="58" w:type="dxa"/>
              <w:bottom w:w="29" w:type="dxa"/>
              <w:right w:w="58" w:type="dxa"/>
            </w:tcMar>
            <w:vAlign w:val="bottom"/>
          </w:tcPr>
          <w:p w14:paraId="33F372B6" w14:textId="0AD482EA" w:rsidR="008676E0" w:rsidRPr="00C425B1" w:rsidRDefault="00095CA8" w:rsidP="008676E0">
            <w:pPr>
              <w:spacing w:line="252" w:lineRule="auto"/>
              <w:jc w:val="right"/>
              <w:rPr>
                <w:rFonts w:cs="Calibri"/>
                <w:szCs w:val="22"/>
              </w:rPr>
            </w:pPr>
            <w:r>
              <w:rPr>
                <w:rFonts w:cs="Calibri"/>
                <w:szCs w:val="22"/>
              </w:rPr>
              <w:fldChar w:fldCharType="begin">
                <w:ffData>
                  <w:name w:val="N_1187"/>
                  <w:enabled/>
                  <w:calcOnExit/>
                  <w:textInput>
                    <w:type w:val="number"/>
                    <w:format w:val="#,##0"/>
                  </w:textInput>
                </w:ffData>
              </w:fldChar>
            </w:r>
            <w:bookmarkStart w:id="18" w:name="N_11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
          </w:p>
        </w:tc>
        <w:tc>
          <w:tcPr>
            <w:tcW w:w="576" w:type="pct"/>
            <w:vAlign w:val="bottom"/>
          </w:tcPr>
          <w:p w14:paraId="1D847594" w14:textId="2BD4147F" w:rsidR="008676E0" w:rsidRDefault="00095CA8" w:rsidP="008676E0">
            <w:pPr>
              <w:spacing w:line="252" w:lineRule="auto"/>
              <w:jc w:val="right"/>
              <w:rPr>
                <w:rFonts w:cs="Calibri"/>
                <w:szCs w:val="22"/>
              </w:rPr>
            </w:pPr>
            <w:r>
              <w:rPr>
                <w:rFonts w:cs="Calibri"/>
                <w:szCs w:val="22"/>
              </w:rPr>
              <w:fldChar w:fldCharType="begin">
                <w:ffData>
                  <w:name w:val="N_1188"/>
                  <w:enabled/>
                  <w:calcOnExit/>
                  <w:textInput>
                    <w:type w:val="number"/>
                    <w:format w:val="#,##0"/>
                  </w:textInput>
                </w:ffData>
              </w:fldChar>
            </w:r>
            <w:bookmarkStart w:id="19" w:name="N_11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
          </w:p>
        </w:tc>
        <w:tc>
          <w:tcPr>
            <w:tcW w:w="575" w:type="pct"/>
            <w:vAlign w:val="bottom"/>
          </w:tcPr>
          <w:p w14:paraId="7D9F70D9" w14:textId="6DFEE380" w:rsidR="008676E0" w:rsidRDefault="00095CA8" w:rsidP="008676E0">
            <w:pPr>
              <w:spacing w:line="252" w:lineRule="auto"/>
              <w:jc w:val="right"/>
              <w:rPr>
                <w:rFonts w:cs="Calibri"/>
                <w:szCs w:val="22"/>
              </w:rPr>
            </w:pPr>
            <w:r>
              <w:rPr>
                <w:rFonts w:cs="Calibri"/>
                <w:szCs w:val="22"/>
              </w:rPr>
              <w:fldChar w:fldCharType="begin">
                <w:ffData>
                  <w:name w:val="N_1189"/>
                  <w:enabled/>
                  <w:calcOnExit/>
                  <w:textInput>
                    <w:type w:val="number"/>
                    <w:format w:val="#,##0"/>
                  </w:textInput>
                </w:ffData>
              </w:fldChar>
            </w:r>
            <w:bookmarkStart w:id="20" w:name="N_11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
          </w:p>
        </w:tc>
      </w:tr>
      <w:tr w:rsidR="008676E0" w14:paraId="33488E39" w14:textId="77777777" w:rsidTr="00D74996">
        <w:trPr>
          <w:trHeight w:val="213"/>
        </w:trPr>
        <w:tc>
          <w:tcPr>
            <w:tcW w:w="5000" w:type="pct"/>
            <w:gridSpan w:val="6"/>
            <w:tcMar>
              <w:top w:w="29" w:type="dxa"/>
              <w:left w:w="58" w:type="dxa"/>
              <w:bottom w:w="29" w:type="dxa"/>
              <w:right w:w="58" w:type="dxa"/>
            </w:tcMar>
            <w:vAlign w:val="bottom"/>
            <w:hideMark/>
          </w:tcPr>
          <w:p w14:paraId="25651E4F" w14:textId="57CC5151" w:rsidR="008676E0" w:rsidRDefault="008676E0" w:rsidP="00B03A0B">
            <w:pPr>
              <w:spacing w:line="252" w:lineRule="auto"/>
              <w:ind w:firstLine="390"/>
              <w:rPr>
                <w:sz w:val="20"/>
                <w:szCs w:val="20"/>
                <w:vertAlign w:val="superscript"/>
              </w:rPr>
            </w:pPr>
            <w:r>
              <w:rPr>
                <w:sz w:val="20"/>
                <w:szCs w:val="20"/>
                <w:vertAlign w:val="superscript"/>
              </w:rPr>
              <w:t xml:space="preserve">1 </w:t>
            </w:r>
            <w:r>
              <w:rPr>
                <w:sz w:val="20"/>
                <w:szCs w:val="20"/>
              </w:rPr>
              <w:t xml:space="preserve">Please identify/describe the downstream products: </w:t>
            </w:r>
            <w:r w:rsidR="00095CA8">
              <w:rPr>
                <w:rFonts w:cs="Calibri"/>
                <w:szCs w:val="22"/>
              </w:rPr>
              <w:fldChar w:fldCharType="begin">
                <w:ffData>
                  <w:name w:val="T_1190"/>
                  <w:enabled/>
                  <w:calcOnExit w:val="0"/>
                  <w:textInput/>
                </w:ffData>
              </w:fldChar>
            </w:r>
            <w:bookmarkStart w:id="21" w:name="T_1190"/>
            <w:r w:rsidR="00095CA8">
              <w:rPr>
                <w:rFonts w:cs="Calibri"/>
                <w:szCs w:val="22"/>
              </w:rPr>
              <w:instrText xml:space="preserve"> FORMTEXT </w:instrText>
            </w:r>
            <w:r w:rsidR="00095CA8">
              <w:rPr>
                <w:rFonts w:cs="Calibri"/>
                <w:szCs w:val="22"/>
              </w:rPr>
            </w:r>
            <w:r w:rsidR="00095CA8">
              <w:rPr>
                <w:rFonts w:cs="Calibri"/>
                <w:szCs w:val="22"/>
              </w:rPr>
              <w:fldChar w:fldCharType="separate"/>
            </w:r>
            <w:r w:rsidR="00095CA8">
              <w:rPr>
                <w:rFonts w:cs="Calibri"/>
                <w:noProof/>
                <w:szCs w:val="22"/>
              </w:rPr>
              <w:t> </w:t>
            </w:r>
            <w:r w:rsidR="00095CA8">
              <w:rPr>
                <w:rFonts w:cs="Calibri"/>
                <w:noProof/>
                <w:szCs w:val="22"/>
              </w:rPr>
              <w:t> </w:t>
            </w:r>
            <w:r w:rsidR="00095CA8">
              <w:rPr>
                <w:rFonts w:cs="Calibri"/>
                <w:noProof/>
                <w:szCs w:val="22"/>
              </w:rPr>
              <w:t> </w:t>
            </w:r>
            <w:r w:rsidR="00095CA8">
              <w:rPr>
                <w:rFonts w:cs="Calibri"/>
                <w:noProof/>
                <w:szCs w:val="22"/>
              </w:rPr>
              <w:t> </w:t>
            </w:r>
            <w:r w:rsidR="00095CA8">
              <w:rPr>
                <w:rFonts w:cs="Calibri"/>
                <w:noProof/>
                <w:szCs w:val="22"/>
              </w:rPr>
              <w:t> </w:t>
            </w:r>
            <w:r w:rsidR="00095CA8">
              <w:rPr>
                <w:rFonts w:cs="Calibri"/>
                <w:szCs w:val="22"/>
              </w:rPr>
              <w:fldChar w:fldCharType="end"/>
            </w:r>
            <w:bookmarkEnd w:id="21"/>
            <w:r w:rsidRPr="00333FF7">
              <w:rPr>
                <w:sz w:val="20"/>
                <w:szCs w:val="20"/>
              </w:rPr>
              <w:t>.</w:t>
            </w:r>
          </w:p>
        </w:tc>
      </w:tr>
    </w:tbl>
    <w:p w14:paraId="0184EC2A" w14:textId="58C1B4E0" w:rsidR="00101D6B" w:rsidRPr="00D3014E" w:rsidRDefault="00101D6B" w:rsidP="00E274A8">
      <w:pPr>
        <w:pStyle w:val="ListParagraph"/>
        <w:spacing w:before="240"/>
        <w:ind w:left="0"/>
        <w:contextualSpacing w:val="0"/>
        <w:rPr>
          <w:rFonts w:eastAsia="Calibri" w:cs="Calibri"/>
          <w:i/>
          <w:iCs/>
        </w:rPr>
      </w:pPr>
      <w:r w:rsidRPr="00BE26F1">
        <w:rPr>
          <w:i/>
          <w:iCs/>
          <w:u w:val="single"/>
        </w:rPr>
        <w:t>RECONCILIATION OF CAPTIVE PRODUCTION USE</w:t>
      </w:r>
      <w:r w:rsidRPr="00BE26F1">
        <w:rPr>
          <w:i/>
          <w:iCs/>
        </w:rPr>
        <w:t>. —</w:t>
      </w:r>
      <w:r w:rsidR="00E274A8">
        <w:rPr>
          <w:i/>
          <w:iCs/>
        </w:rPr>
        <w:t xml:space="preserve">The sum of lines A and B above should be equal to the quantities reported in line F </w:t>
      </w:r>
      <w:r w:rsidR="00D74996">
        <w:rPr>
          <w:i/>
          <w:iCs/>
        </w:rPr>
        <w:t xml:space="preserve">in question II-8 (for the quantity of internal consumption) </w:t>
      </w:r>
      <w:r w:rsidR="00E274A8">
        <w:rPr>
          <w:i/>
          <w:iCs/>
        </w:rPr>
        <w:t>of your firm’s initial U.S. producers’ questionnaire response for each respective period, and the su</w:t>
      </w:r>
      <w:r w:rsidR="00114A57">
        <w:rPr>
          <w:i/>
          <w:iCs/>
        </w:rPr>
        <w:t>m</w:t>
      </w:r>
      <w:r w:rsidR="00E274A8">
        <w:rPr>
          <w:i/>
          <w:iCs/>
        </w:rPr>
        <w:t xml:space="preserve"> of </w:t>
      </w:r>
      <w:r w:rsidR="00E274A8" w:rsidRPr="00E274A8">
        <w:rPr>
          <w:i/>
          <w:iCs/>
        </w:rPr>
        <w:t xml:space="preserve">lines </w:t>
      </w:r>
      <w:r w:rsidR="00E274A8">
        <w:rPr>
          <w:i/>
          <w:iCs/>
        </w:rPr>
        <w:t>C</w:t>
      </w:r>
      <w:r w:rsidR="00E274A8" w:rsidRPr="00E274A8">
        <w:rPr>
          <w:i/>
          <w:iCs/>
        </w:rPr>
        <w:t xml:space="preserve"> and </w:t>
      </w:r>
      <w:r w:rsidR="00E274A8">
        <w:rPr>
          <w:i/>
          <w:iCs/>
        </w:rPr>
        <w:t>D</w:t>
      </w:r>
      <w:r w:rsidR="00E274A8" w:rsidRPr="00E274A8">
        <w:rPr>
          <w:i/>
          <w:iCs/>
        </w:rPr>
        <w:t xml:space="preserve"> above should be equal to the quantit</w:t>
      </w:r>
      <w:r w:rsidR="00E274A8">
        <w:rPr>
          <w:i/>
          <w:iCs/>
        </w:rPr>
        <w:t>ies</w:t>
      </w:r>
      <w:r w:rsidR="00E274A8" w:rsidRPr="00E274A8">
        <w:rPr>
          <w:i/>
          <w:iCs/>
        </w:rPr>
        <w:t xml:space="preserve"> reported in line </w:t>
      </w:r>
      <w:r w:rsidR="00E274A8">
        <w:rPr>
          <w:i/>
          <w:iCs/>
        </w:rPr>
        <w:t>H</w:t>
      </w:r>
      <w:r w:rsidR="00E274A8" w:rsidRPr="00E274A8">
        <w:rPr>
          <w:i/>
          <w:iCs/>
        </w:rPr>
        <w:t xml:space="preserve"> </w:t>
      </w:r>
      <w:r w:rsidR="00D74996">
        <w:rPr>
          <w:i/>
          <w:iCs/>
        </w:rPr>
        <w:t xml:space="preserve">in question II-8 (for the quantity of transfers to related firms) </w:t>
      </w:r>
      <w:r w:rsidR="00E274A8" w:rsidRPr="00E274A8">
        <w:rPr>
          <w:i/>
          <w:iCs/>
        </w:rPr>
        <w:t>of your firm’s initial U.S. producers’ questionnaire response</w:t>
      </w:r>
      <w:r w:rsidR="00E274A8">
        <w:rPr>
          <w:i/>
          <w:iCs/>
        </w:rPr>
        <w:t xml:space="preserve"> for each respective period.</w:t>
      </w:r>
    </w:p>
    <w:p w14:paraId="6364B75C" w14:textId="77777777" w:rsidR="00E274A8" w:rsidRDefault="00E274A8" w:rsidP="00101D6B">
      <w:pPr>
        <w:pStyle w:val="ListParagraph"/>
        <w:ind w:hanging="720"/>
        <w:contextualSpacing w:val="0"/>
      </w:pPr>
    </w:p>
    <w:p w14:paraId="29DB35CB" w14:textId="1A44DB35" w:rsidR="00101D6B" w:rsidRPr="00607F88" w:rsidRDefault="00D74996" w:rsidP="00101D6B">
      <w:pPr>
        <w:pStyle w:val="ListParagraph"/>
        <w:ind w:hanging="720"/>
        <w:contextualSpacing w:val="0"/>
        <w:rPr>
          <w:rFonts w:eastAsia="Calibri" w:cs="Calibri"/>
        </w:rPr>
      </w:pPr>
      <w:r>
        <w:br w:type="page"/>
      </w:r>
      <w:r w:rsidR="00BD3B98">
        <w:lastRenderedPageBreak/>
        <w:t>S-2</w:t>
      </w:r>
      <w:r w:rsidR="00101D6B">
        <w:t>.</w:t>
      </w:r>
      <w:r w:rsidR="00101D6B">
        <w:tab/>
      </w:r>
      <w:r w:rsidR="00BD3B98">
        <w:rPr>
          <w:b/>
          <w:bCs/>
          <w:u w:val="single"/>
        </w:rPr>
        <w:t>Hexamine</w:t>
      </w:r>
      <w:r w:rsidR="00101D6B" w:rsidRPr="00BE26F1">
        <w:rPr>
          <w:b/>
          <w:bCs/>
          <w:u w:val="single"/>
        </w:rPr>
        <w:t xml:space="preserve"> share contribution to downstream product</w:t>
      </w:r>
      <w:r w:rsidR="00101D6B">
        <w:t xml:space="preserve">. —Did your firm or a related firm produce other downstream products using your firm's U.S.-produced </w:t>
      </w:r>
      <w:r w:rsidR="00BD3B98">
        <w:t>hexamine</w:t>
      </w:r>
      <w:r w:rsidR="00101D6B">
        <w:t xml:space="preserve"> in 2023?</w:t>
      </w:r>
    </w:p>
    <w:p w14:paraId="59AB64DE" w14:textId="77777777" w:rsidR="00101D6B" w:rsidRDefault="00101D6B" w:rsidP="00101D6B">
      <w:pPr>
        <w:pStyle w:val="ListParagraph"/>
        <w:contextualSpacing w:val="0"/>
      </w:pPr>
    </w:p>
    <w:tbl>
      <w:tblPr>
        <w:tblW w:w="8820" w:type="dxa"/>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0"/>
        <w:gridCol w:w="900"/>
        <w:gridCol w:w="6930"/>
      </w:tblGrid>
      <w:tr w:rsidR="00101D6B" w14:paraId="5F88F51C" w14:textId="77777777" w:rsidTr="00A94F89">
        <w:trPr>
          <w:trHeight w:val="232"/>
          <w:tblHeader/>
        </w:trPr>
        <w:tc>
          <w:tcPr>
            <w:tcW w:w="990" w:type="dxa"/>
            <w:tcMar>
              <w:top w:w="58" w:type="dxa"/>
              <w:left w:w="58" w:type="dxa"/>
              <w:bottom w:w="58" w:type="dxa"/>
              <w:right w:w="58" w:type="dxa"/>
            </w:tcMar>
            <w:vAlign w:val="bottom"/>
            <w:hideMark/>
          </w:tcPr>
          <w:p w14:paraId="1F49745D" w14:textId="77777777" w:rsidR="00101D6B" w:rsidRDefault="00101D6B" w:rsidP="00A94F89">
            <w:pPr>
              <w:jc w:val="center"/>
              <w:rPr>
                <w:b/>
                <w:bCs/>
              </w:rPr>
            </w:pPr>
            <w:r w:rsidRPr="004B07C3">
              <w:rPr>
                <w:rFonts w:cs="Calibri"/>
                <w:b/>
                <w:szCs w:val="20"/>
              </w:rPr>
              <w:t>No</w:t>
            </w:r>
          </w:p>
        </w:tc>
        <w:tc>
          <w:tcPr>
            <w:tcW w:w="900" w:type="dxa"/>
            <w:tcMar>
              <w:top w:w="58" w:type="dxa"/>
              <w:left w:w="58" w:type="dxa"/>
              <w:bottom w:w="58" w:type="dxa"/>
              <w:right w:w="58" w:type="dxa"/>
            </w:tcMar>
            <w:vAlign w:val="bottom"/>
            <w:hideMark/>
          </w:tcPr>
          <w:p w14:paraId="6001D3D9" w14:textId="77777777" w:rsidR="00101D6B" w:rsidRDefault="00101D6B" w:rsidP="00A94F89">
            <w:pPr>
              <w:jc w:val="center"/>
              <w:rPr>
                <w:b/>
                <w:bCs/>
              </w:rPr>
            </w:pPr>
            <w:r w:rsidRPr="004B07C3">
              <w:rPr>
                <w:rFonts w:cs="Calibri"/>
                <w:b/>
                <w:szCs w:val="20"/>
              </w:rPr>
              <w:t>Yes</w:t>
            </w:r>
          </w:p>
        </w:tc>
        <w:tc>
          <w:tcPr>
            <w:tcW w:w="6930" w:type="dxa"/>
            <w:vMerge w:val="restart"/>
            <w:tcMar>
              <w:top w:w="58" w:type="dxa"/>
              <w:left w:w="58" w:type="dxa"/>
              <w:bottom w:w="58" w:type="dxa"/>
              <w:right w:w="58" w:type="dxa"/>
            </w:tcMar>
            <w:vAlign w:val="center"/>
            <w:hideMark/>
          </w:tcPr>
          <w:p w14:paraId="41291149" w14:textId="217EEE22" w:rsidR="00101D6B" w:rsidRDefault="00101D6B" w:rsidP="00A94F89">
            <w:pPr>
              <w:rPr>
                <w:b/>
                <w:bCs/>
              </w:rPr>
            </w:pPr>
            <w:r>
              <w:rPr>
                <w:b/>
                <w:bCs/>
              </w:rPr>
              <w:t>If yes:</w:t>
            </w:r>
            <w:r>
              <w:t xml:space="preserve"> </w:t>
            </w:r>
            <w:r w:rsidR="00B03A0B">
              <w:t xml:space="preserve">Please describe the downstream product(s) produced and </w:t>
            </w:r>
            <w:r>
              <w:t xml:space="preserve">please report </w:t>
            </w:r>
            <w:r w:rsidR="00D74996">
              <w:t xml:space="preserve">or estimate </w:t>
            </w:r>
            <w:r>
              <w:t xml:space="preserve">the share that </w:t>
            </w:r>
            <w:r w:rsidR="00BD3B98">
              <w:t>hexamine</w:t>
            </w:r>
            <w:r>
              <w:t xml:space="preserve"> accounts for of the downstream product</w:t>
            </w:r>
            <w:r w:rsidR="00D74996">
              <w:t>'s material inputs</w:t>
            </w:r>
            <w:r>
              <w:t>. Do not include conversion costs in your calculations.</w:t>
            </w:r>
          </w:p>
        </w:tc>
      </w:tr>
      <w:tr w:rsidR="00101D6B" w14:paraId="2D5307BD" w14:textId="77777777" w:rsidTr="00A94F89">
        <w:trPr>
          <w:trHeight w:val="328"/>
        </w:trPr>
        <w:tc>
          <w:tcPr>
            <w:tcW w:w="990" w:type="dxa"/>
            <w:tcMar>
              <w:top w:w="58" w:type="dxa"/>
              <w:left w:w="58" w:type="dxa"/>
              <w:bottom w:w="58" w:type="dxa"/>
              <w:right w:w="58" w:type="dxa"/>
            </w:tcMar>
            <w:vAlign w:val="bottom"/>
            <w:hideMark/>
          </w:tcPr>
          <w:p w14:paraId="243019FA" w14:textId="09616586" w:rsidR="00101D6B" w:rsidRDefault="00095CA8" w:rsidP="00A94F89">
            <w:pPr>
              <w:jc w:val="center"/>
              <w:rPr>
                <w:b/>
                <w:bCs/>
              </w:rPr>
            </w:pPr>
            <w:r>
              <w:rPr>
                <w:rFonts w:cs="Calibri"/>
                <w:szCs w:val="20"/>
              </w:rPr>
              <w:fldChar w:fldCharType="begin">
                <w:ffData>
                  <w:name w:val="C_1191"/>
                  <w:enabled/>
                  <w:calcOnExit w:val="0"/>
                  <w:checkBox>
                    <w:sizeAuto/>
                    <w:default w:val="0"/>
                  </w:checkBox>
                </w:ffData>
              </w:fldChar>
            </w:r>
            <w:bookmarkStart w:id="22" w:name="C_1191"/>
            <w:r>
              <w:rPr>
                <w:rFonts w:cs="Calibri"/>
                <w:szCs w:val="20"/>
              </w:rPr>
              <w:instrText xml:space="preserve"> FORMCHECKBOX </w:instrText>
            </w:r>
            <w:r w:rsidR="00055C85">
              <w:rPr>
                <w:rFonts w:cs="Calibri"/>
                <w:szCs w:val="20"/>
              </w:rPr>
            </w:r>
            <w:r w:rsidR="00055C85">
              <w:rPr>
                <w:rFonts w:cs="Calibri"/>
                <w:szCs w:val="20"/>
              </w:rPr>
              <w:fldChar w:fldCharType="separate"/>
            </w:r>
            <w:r>
              <w:rPr>
                <w:rFonts w:cs="Calibri"/>
                <w:szCs w:val="20"/>
              </w:rPr>
              <w:fldChar w:fldCharType="end"/>
            </w:r>
            <w:bookmarkEnd w:id="22"/>
          </w:p>
        </w:tc>
        <w:tc>
          <w:tcPr>
            <w:tcW w:w="900" w:type="dxa"/>
            <w:tcMar>
              <w:top w:w="58" w:type="dxa"/>
              <w:left w:w="58" w:type="dxa"/>
              <w:bottom w:w="58" w:type="dxa"/>
              <w:right w:w="58" w:type="dxa"/>
            </w:tcMar>
            <w:vAlign w:val="bottom"/>
            <w:hideMark/>
          </w:tcPr>
          <w:p w14:paraId="64614763" w14:textId="012D3E7F" w:rsidR="00101D6B" w:rsidRDefault="00095CA8" w:rsidP="00A94F89">
            <w:pPr>
              <w:jc w:val="center"/>
              <w:rPr>
                <w:rFonts w:ascii="Times New Roman" w:hAnsi="Times New Roman"/>
                <w:sz w:val="20"/>
                <w:szCs w:val="20"/>
              </w:rPr>
            </w:pPr>
            <w:r>
              <w:rPr>
                <w:rFonts w:cs="Calibri"/>
                <w:szCs w:val="20"/>
              </w:rPr>
              <w:fldChar w:fldCharType="begin">
                <w:ffData>
                  <w:name w:val="C_1192"/>
                  <w:enabled/>
                  <w:calcOnExit w:val="0"/>
                  <w:checkBox>
                    <w:sizeAuto/>
                    <w:default w:val="0"/>
                  </w:checkBox>
                </w:ffData>
              </w:fldChar>
            </w:r>
            <w:bookmarkStart w:id="23" w:name="C_1192"/>
            <w:r>
              <w:rPr>
                <w:rFonts w:cs="Calibri"/>
                <w:szCs w:val="20"/>
              </w:rPr>
              <w:instrText xml:space="preserve"> FORMCHECKBOX </w:instrText>
            </w:r>
            <w:r w:rsidR="00055C85">
              <w:rPr>
                <w:rFonts w:cs="Calibri"/>
                <w:szCs w:val="20"/>
              </w:rPr>
            </w:r>
            <w:r w:rsidR="00055C85">
              <w:rPr>
                <w:rFonts w:cs="Calibri"/>
                <w:szCs w:val="20"/>
              </w:rPr>
              <w:fldChar w:fldCharType="separate"/>
            </w:r>
            <w:r>
              <w:rPr>
                <w:rFonts w:cs="Calibri"/>
                <w:szCs w:val="20"/>
              </w:rPr>
              <w:fldChar w:fldCharType="end"/>
            </w:r>
            <w:bookmarkEnd w:id="23"/>
          </w:p>
        </w:tc>
        <w:tc>
          <w:tcPr>
            <w:tcW w:w="0" w:type="auto"/>
            <w:vMerge/>
            <w:vAlign w:val="center"/>
            <w:hideMark/>
          </w:tcPr>
          <w:p w14:paraId="02FC8A51" w14:textId="77777777" w:rsidR="00101D6B" w:rsidRPr="00607F88" w:rsidRDefault="00101D6B" w:rsidP="00A94F89">
            <w:pPr>
              <w:rPr>
                <w:rFonts w:eastAsia="Calibri" w:cs="Calibri"/>
                <w:b/>
                <w:bCs/>
                <w:szCs w:val="22"/>
              </w:rPr>
            </w:pPr>
          </w:p>
        </w:tc>
      </w:tr>
    </w:tbl>
    <w:p w14:paraId="655CADFC" w14:textId="77777777" w:rsidR="00101D6B" w:rsidRPr="00607F88" w:rsidRDefault="00101D6B" w:rsidP="00101D6B">
      <w:pPr>
        <w:pStyle w:val="ListParagraph"/>
        <w:contextualSpacing w:val="0"/>
        <w:rPr>
          <w:rFonts w:eastAsia="Calibri" w:cs="Calibri"/>
          <w:b/>
          <w:bCs/>
        </w:rPr>
      </w:pPr>
    </w:p>
    <w:tbl>
      <w:tblPr>
        <w:tblW w:w="875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43"/>
        <w:gridCol w:w="2520"/>
        <w:gridCol w:w="2390"/>
      </w:tblGrid>
      <w:tr w:rsidR="00101D6B" w14:paraId="161E108F" w14:textId="77777777" w:rsidTr="00A94F89">
        <w:trPr>
          <w:trHeight w:val="20"/>
        </w:trPr>
        <w:tc>
          <w:tcPr>
            <w:tcW w:w="8753" w:type="dxa"/>
            <w:gridSpan w:val="3"/>
            <w:tcMar>
              <w:top w:w="29" w:type="dxa"/>
              <w:left w:w="58" w:type="dxa"/>
              <w:bottom w:w="29" w:type="dxa"/>
              <w:right w:w="58" w:type="dxa"/>
            </w:tcMar>
            <w:vAlign w:val="bottom"/>
          </w:tcPr>
          <w:p w14:paraId="2F8B829A" w14:textId="77777777" w:rsidR="00101D6B" w:rsidRDefault="00101D6B" w:rsidP="00A94F89">
            <w:pPr>
              <w:spacing w:line="252" w:lineRule="auto"/>
              <w:jc w:val="center"/>
              <w:rPr>
                <w:b/>
                <w:bCs/>
              </w:rPr>
            </w:pPr>
            <w:r>
              <w:rPr>
                <w:b/>
                <w:bCs/>
              </w:rPr>
              <w:t>Calendar year 2023</w:t>
            </w:r>
          </w:p>
        </w:tc>
      </w:tr>
      <w:tr w:rsidR="00101D6B" w14:paraId="7FCFDC67" w14:textId="77777777" w:rsidTr="00D74996">
        <w:trPr>
          <w:trHeight w:val="20"/>
        </w:trPr>
        <w:tc>
          <w:tcPr>
            <w:tcW w:w="3843" w:type="dxa"/>
            <w:tcMar>
              <w:top w:w="29" w:type="dxa"/>
              <w:left w:w="58" w:type="dxa"/>
              <w:bottom w:w="29" w:type="dxa"/>
              <w:right w:w="58" w:type="dxa"/>
            </w:tcMar>
            <w:vAlign w:val="bottom"/>
            <w:hideMark/>
          </w:tcPr>
          <w:p w14:paraId="1A6E03C9" w14:textId="77777777" w:rsidR="00101D6B" w:rsidRDefault="00101D6B" w:rsidP="00A94F89">
            <w:pPr>
              <w:spacing w:line="252" w:lineRule="auto"/>
              <w:jc w:val="center"/>
              <w:rPr>
                <w:b/>
                <w:bCs/>
              </w:rPr>
            </w:pPr>
            <w:r>
              <w:rPr>
                <w:b/>
                <w:bCs/>
              </w:rPr>
              <w:t>Material inputs used in downstream production</w:t>
            </w:r>
          </w:p>
        </w:tc>
        <w:tc>
          <w:tcPr>
            <w:tcW w:w="2520" w:type="dxa"/>
            <w:tcMar>
              <w:top w:w="29" w:type="dxa"/>
              <w:left w:w="58" w:type="dxa"/>
              <w:bottom w:w="29" w:type="dxa"/>
              <w:right w:w="58" w:type="dxa"/>
            </w:tcMar>
            <w:vAlign w:val="bottom"/>
            <w:hideMark/>
          </w:tcPr>
          <w:p w14:paraId="0993F497" w14:textId="2EEBC952" w:rsidR="00101D6B" w:rsidRDefault="00101D6B" w:rsidP="00A94F89">
            <w:pPr>
              <w:spacing w:line="252" w:lineRule="auto"/>
              <w:jc w:val="center"/>
              <w:rPr>
                <w:b/>
                <w:bCs/>
              </w:rPr>
            </w:pPr>
            <w:r>
              <w:rPr>
                <w:b/>
                <w:bCs/>
              </w:rPr>
              <w:t xml:space="preserve">Share of </w:t>
            </w:r>
            <w:r>
              <w:rPr>
                <w:b/>
                <w:bCs/>
                <w:i/>
                <w:iCs/>
                <w:u w:val="single"/>
              </w:rPr>
              <w:t>value</w:t>
            </w:r>
            <w:r>
              <w:rPr>
                <w:b/>
                <w:bCs/>
              </w:rPr>
              <w:t xml:space="preserve"> accounted for </w:t>
            </w:r>
            <w:r w:rsidR="00D74996">
              <w:rPr>
                <w:b/>
                <w:bCs/>
              </w:rPr>
              <w:t xml:space="preserve">of the material inputs </w:t>
            </w:r>
            <w:r>
              <w:rPr>
                <w:b/>
                <w:bCs/>
              </w:rPr>
              <w:t xml:space="preserve">in </w:t>
            </w:r>
            <w:r w:rsidR="00D74996">
              <w:rPr>
                <w:b/>
                <w:bCs/>
              </w:rPr>
              <w:t xml:space="preserve">the </w:t>
            </w:r>
            <w:r>
              <w:rPr>
                <w:b/>
                <w:bCs/>
              </w:rPr>
              <w:t>downstream product (</w:t>
            </w:r>
            <w:r>
              <w:rPr>
                <w:b/>
                <w:bCs/>
                <w:i/>
                <w:iCs/>
              </w:rPr>
              <w:t>percent</w:t>
            </w:r>
            <w:r>
              <w:rPr>
                <w:b/>
                <w:bCs/>
              </w:rPr>
              <w:t>)</w:t>
            </w:r>
            <w:r w:rsidR="00D74996" w:rsidRPr="00D74996">
              <w:rPr>
                <w:b/>
                <w:bCs/>
                <w:vertAlign w:val="superscript"/>
              </w:rPr>
              <w:t>1</w:t>
            </w:r>
          </w:p>
        </w:tc>
        <w:tc>
          <w:tcPr>
            <w:tcW w:w="2390" w:type="dxa"/>
            <w:tcMar>
              <w:top w:w="29" w:type="dxa"/>
              <w:left w:w="58" w:type="dxa"/>
              <w:bottom w:w="29" w:type="dxa"/>
              <w:right w:w="58" w:type="dxa"/>
            </w:tcMar>
            <w:vAlign w:val="bottom"/>
            <w:hideMark/>
          </w:tcPr>
          <w:p w14:paraId="0C1AEBAC" w14:textId="63B673A9" w:rsidR="00101D6B" w:rsidRDefault="00101D6B" w:rsidP="00A94F89">
            <w:pPr>
              <w:spacing w:line="252" w:lineRule="auto"/>
              <w:jc w:val="center"/>
              <w:rPr>
                <w:b/>
                <w:bCs/>
              </w:rPr>
            </w:pPr>
            <w:r>
              <w:rPr>
                <w:b/>
                <w:bCs/>
              </w:rPr>
              <w:t xml:space="preserve">Share of the </w:t>
            </w:r>
            <w:r>
              <w:rPr>
                <w:b/>
                <w:bCs/>
                <w:i/>
                <w:iCs/>
                <w:u w:val="single"/>
              </w:rPr>
              <w:t>quantity</w:t>
            </w:r>
            <w:r>
              <w:rPr>
                <w:b/>
                <w:bCs/>
              </w:rPr>
              <w:t xml:space="preserve"> accounted for </w:t>
            </w:r>
            <w:r w:rsidR="00D74996">
              <w:rPr>
                <w:b/>
                <w:bCs/>
              </w:rPr>
              <w:t xml:space="preserve">of the material inputs in the </w:t>
            </w:r>
            <w:r>
              <w:rPr>
                <w:b/>
                <w:bCs/>
              </w:rPr>
              <w:t>downstream product (</w:t>
            </w:r>
            <w:r>
              <w:rPr>
                <w:b/>
                <w:bCs/>
                <w:i/>
                <w:iCs/>
              </w:rPr>
              <w:t>percent</w:t>
            </w:r>
            <w:r>
              <w:rPr>
                <w:b/>
                <w:bCs/>
              </w:rPr>
              <w:t>)</w:t>
            </w:r>
          </w:p>
        </w:tc>
      </w:tr>
      <w:tr w:rsidR="00101D6B" w14:paraId="73F61C81" w14:textId="77777777" w:rsidTr="00D74996">
        <w:trPr>
          <w:trHeight w:val="168"/>
        </w:trPr>
        <w:tc>
          <w:tcPr>
            <w:tcW w:w="3843" w:type="dxa"/>
            <w:tcMar>
              <w:top w:w="29" w:type="dxa"/>
              <w:left w:w="58" w:type="dxa"/>
              <w:bottom w:w="29" w:type="dxa"/>
              <w:right w:w="58" w:type="dxa"/>
            </w:tcMar>
            <w:vAlign w:val="bottom"/>
            <w:hideMark/>
          </w:tcPr>
          <w:p w14:paraId="64476117" w14:textId="77777777" w:rsidR="00101D6B" w:rsidRDefault="00BD3B98" w:rsidP="00A94F89">
            <w:r>
              <w:t>Hexamine</w:t>
            </w:r>
          </w:p>
        </w:tc>
        <w:tc>
          <w:tcPr>
            <w:tcW w:w="2520" w:type="dxa"/>
            <w:tcMar>
              <w:top w:w="29" w:type="dxa"/>
              <w:left w:w="58" w:type="dxa"/>
              <w:bottom w:w="29" w:type="dxa"/>
              <w:right w:w="58" w:type="dxa"/>
            </w:tcMar>
            <w:vAlign w:val="bottom"/>
            <w:hideMark/>
          </w:tcPr>
          <w:p w14:paraId="21648AFF" w14:textId="5F82D3C0" w:rsidR="00101D6B" w:rsidRDefault="00536EC9" w:rsidP="00A94F89">
            <w:pPr>
              <w:jc w:val="right"/>
              <w:rPr>
                <w:sz w:val="20"/>
                <w:szCs w:val="20"/>
              </w:rPr>
            </w:pPr>
            <w:r>
              <w:rPr>
                <w:rFonts w:cs="Calibri"/>
                <w:szCs w:val="22"/>
              </w:rPr>
              <w:fldChar w:fldCharType="begin">
                <w:ffData>
                  <w:name w:val="N_1193"/>
                  <w:enabled/>
                  <w:calcOnExit/>
                  <w:textInput>
                    <w:type w:val="number"/>
                    <w:format w:val="0.0"/>
                  </w:textInput>
                </w:ffData>
              </w:fldChar>
            </w:r>
            <w:bookmarkStart w:id="24" w:name="N_11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c>
          <w:tcPr>
            <w:tcW w:w="2390" w:type="dxa"/>
            <w:tcMar>
              <w:top w:w="29" w:type="dxa"/>
              <w:left w:w="58" w:type="dxa"/>
              <w:bottom w:w="29" w:type="dxa"/>
              <w:right w:w="58" w:type="dxa"/>
            </w:tcMar>
            <w:vAlign w:val="bottom"/>
            <w:hideMark/>
          </w:tcPr>
          <w:p w14:paraId="293511BC" w14:textId="5F3C19BE" w:rsidR="00101D6B" w:rsidRDefault="00536EC9" w:rsidP="00A94F89">
            <w:pPr>
              <w:jc w:val="right"/>
              <w:rPr>
                <w:sz w:val="20"/>
                <w:szCs w:val="20"/>
              </w:rPr>
            </w:pPr>
            <w:r>
              <w:rPr>
                <w:rFonts w:cs="Calibri"/>
                <w:szCs w:val="22"/>
              </w:rPr>
              <w:fldChar w:fldCharType="begin">
                <w:ffData>
                  <w:name w:val="N_1194"/>
                  <w:enabled/>
                  <w:calcOnExit/>
                  <w:textInput>
                    <w:type w:val="number"/>
                    <w:format w:val="0.0"/>
                  </w:textInput>
                </w:ffData>
              </w:fldChar>
            </w:r>
            <w:bookmarkStart w:id="25" w:name="N_11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r>
      <w:tr w:rsidR="00101D6B" w14:paraId="470911D6" w14:textId="77777777" w:rsidTr="00D74996">
        <w:trPr>
          <w:trHeight w:val="20"/>
        </w:trPr>
        <w:tc>
          <w:tcPr>
            <w:tcW w:w="3843" w:type="dxa"/>
            <w:tcMar>
              <w:top w:w="29" w:type="dxa"/>
              <w:left w:w="58" w:type="dxa"/>
              <w:bottom w:w="29" w:type="dxa"/>
              <w:right w:w="58" w:type="dxa"/>
            </w:tcMar>
            <w:vAlign w:val="bottom"/>
            <w:hideMark/>
          </w:tcPr>
          <w:p w14:paraId="43B07E71" w14:textId="77777777" w:rsidR="00101D6B" w:rsidRDefault="00101D6B" w:rsidP="00A94F89">
            <w:pPr>
              <w:rPr>
                <w:szCs w:val="22"/>
              </w:rPr>
            </w:pPr>
            <w:r>
              <w:t xml:space="preserve">All other material inputs </w:t>
            </w:r>
          </w:p>
        </w:tc>
        <w:tc>
          <w:tcPr>
            <w:tcW w:w="2520" w:type="dxa"/>
            <w:tcMar>
              <w:top w:w="29" w:type="dxa"/>
              <w:left w:w="58" w:type="dxa"/>
              <w:bottom w:w="29" w:type="dxa"/>
              <w:right w:w="58" w:type="dxa"/>
            </w:tcMar>
            <w:vAlign w:val="bottom"/>
            <w:hideMark/>
          </w:tcPr>
          <w:p w14:paraId="64EF9F5F" w14:textId="6E65B09D" w:rsidR="00101D6B" w:rsidRDefault="00095CA8" w:rsidP="00A94F89">
            <w:pPr>
              <w:ind w:left="72"/>
              <w:jc w:val="right"/>
            </w:pPr>
            <w:r>
              <w:rPr>
                <w:rFonts w:cs="Calibri"/>
                <w:szCs w:val="22"/>
              </w:rPr>
              <w:fldChar w:fldCharType="begin">
                <w:ffData>
                  <w:name w:val="N_1195"/>
                  <w:enabled/>
                  <w:calcOnExit/>
                  <w:textInput>
                    <w:type w:val="number"/>
                    <w:format w:val="0.0"/>
                  </w:textInput>
                </w:ffData>
              </w:fldChar>
            </w:r>
            <w:bookmarkStart w:id="26" w:name="N_11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c>
          <w:tcPr>
            <w:tcW w:w="2390" w:type="dxa"/>
            <w:tcMar>
              <w:top w:w="29" w:type="dxa"/>
              <w:left w:w="58" w:type="dxa"/>
              <w:bottom w:w="29" w:type="dxa"/>
              <w:right w:w="58" w:type="dxa"/>
            </w:tcMar>
            <w:vAlign w:val="bottom"/>
            <w:hideMark/>
          </w:tcPr>
          <w:p w14:paraId="57C1F60C" w14:textId="43C39D31" w:rsidR="00101D6B" w:rsidRDefault="00095CA8" w:rsidP="00A94F89">
            <w:pPr>
              <w:ind w:left="72"/>
              <w:jc w:val="right"/>
            </w:pPr>
            <w:r>
              <w:rPr>
                <w:rFonts w:cs="Calibri"/>
                <w:szCs w:val="22"/>
              </w:rPr>
              <w:fldChar w:fldCharType="begin">
                <w:ffData>
                  <w:name w:val="N_1196"/>
                  <w:enabled/>
                  <w:calcOnExit/>
                  <w:textInput>
                    <w:type w:val="number"/>
                    <w:format w:val="0.0"/>
                  </w:textInput>
                </w:ffData>
              </w:fldChar>
            </w:r>
            <w:bookmarkStart w:id="27" w:name="N_11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r>
      <w:tr w:rsidR="00D74996" w14:paraId="2E541FE8" w14:textId="77777777" w:rsidTr="00D74996">
        <w:trPr>
          <w:trHeight w:val="20"/>
        </w:trPr>
        <w:tc>
          <w:tcPr>
            <w:tcW w:w="3843" w:type="dxa"/>
            <w:tcMar>
              <w:top w:w="29" w:type="dxa"/>
              <w:left w:w="58" w:type="dxa"/>
              <w:bottom w:w="29" w:type="dxa"/>
              <w:right w:w="58" w:type="dxa"/>
            </w:tcMar>
            <w:vAlign w:val="bottom"/>
            <w:hideMark/>
          </w:tcPr>
          <w:p w14:paraId="41FE12A9" w14:textId="77777777" w:rsidR="00D74996" w:rsidRDefault="00D74996" w:rsidP="00D74996">
            <w:pPr>
              <w:ind w:left="252"/>
              <w:rPr>
                <w:b/>
                <w:bCs/>
              </w:rPr>
            </w:pPr>
            <w:r>
              <w:rPr>
                <w:b/>
                <w:bCs/>
              </w:rPr>
              <w:t xml:space="preserve">Total </w:t>
            </w:r>
            <w:r>
              <w:t>(should sum to 100.0%)</w:t>
            </w:r>
          </w:p>
        </w:tc>
        <w:tc>
          <w:tcPr>
            <w:tcW w:w="2520" w:type="dxa"/>
            <w:tcMar>
              <w:top w:w="29" w:type="dxa"/>
              <w:left w:w="58" w:type="dxa"/>
              <w:bottom w:w="29" w:type="dxa"/>
              <w:right w:w="58" w:type="dxa"/>
            </w:tcMar>
            <w:hideMark/>
          </w:tcPr>
          <w:p w14:paraId="5D9A5E7E" w14:textId="6A150F66" w:rsidR="00D74996" w:rsidRDefault="00536EC9" w:rsidP="00D74996">
            <w:pPr>
              <w:jc w:val="right"/>
            </w:pPr>
            <w:r>
              <w:rPr>
                <w:rFonts w:cs="Calibri"/>
                <w:szCs w:val="18"/>
              </w:rPr>
              <w:fldChar w:fldCharType="begin"/>
            </w:r>
            <w:r>
              <w:rPr>
                <w:rFonts w:cs="Calibri"/>
                <w:szCs w:val="18"/>
              </w:rPr>
              <w:instrText xml:space="preserve"> =N_1193+N_1195 \# "#,##0.0;(#,##0.0)"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0.0</w:t>
            </w:r>
            <w:r>
              <w:rPr>
                <w:rFonts w:cs="Calibri"/>
                <w:szCs w:val="18"/>
              </w:rPr>
              <w:fldChar w:fldCharType="end"/>
            </w:r>
          </w:p>
        </w:tc>
        <w:tc>
          <w:tcPr>
            <w:tcW w:w="2390" w:type="dxa"/>
            <w:tcMar>
              <w:top w:w="29" w:type="dxa"/>
              <w:left w:w="58" w:type="dxa"/>
              <w:bottom w:w="29" w:type="dxa"/>
              <w:right w:w="58" w:type="dxa"/>
            </w:tcMar>
            <w:hideMark/>
          </w:tcPr>
          <w:p w14:paraId="05E49C7D" w14:textId="686AF10D" w:rsidR="00D74996" w:rsidRDefault="00536EC9" w:rsidP="00D74996">
            <w:pPr>
              <w:jc w:val="right"/>
            </w:pPr>
            <w:r>
              <w:rPr>
                <w:rFonts w:cs="Calibri"/>
                <w:szCs w:val="18"/>
              </w:rPr>
              <w:fldChar w:fldCharType="begin"/>
            </w:r>
            <w:r>
              <w:rPr>
                <w:rFonts w:cs="Calibri"/>
                <w:szCs w:val="18"/>
              </w:rPr>
              <w:instrText xml:space="preserve"> =N_1194+N_1196 \# "#,##0.0;(#,##0.0)"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0.0</w:t>
            </w:r>
            <w:r>
              <w:rPr>
                <w:rFonts w:cs="Calibri"/>
                <w:szCs w:val="18"/>
              </w:rPr>
              <w:fldChar w:fldCharType="end"/>
            </w:r>
          </w:p>
        </w:tc>
      </w:tr>
      <w:tr w:rsidR="00D74996" w14:paraId="145A32E2" w14:textId="77777777" w:rsidTr="002406B0">
        <w:trPr>
          <w:trHeight w:val="20"/>
        </w:trPr>
        <w:tc>
          <w:tcPr>
            <w:tcW w:w="8753" w:type="dxa"/>
            <w:gridSpan w:val="3"/>
            <w:tcMar>
              <w:top w:w="29" w:type="dxa"/>
              <w:left w:w="58" w:type="dxa"/>
              <w:bottom w:w="29" w:type="dxa"/>
              <w:right w:w="58" w:type="dxa"/>
            </w:tcMar>
            <w:vAlign w:val="bottom"/>
          </w:tcPr>
          <w:p w14:paraId="6A6A8AC2" w14:textId="33FE270C" w:rsidR="00D74996" w:rsidRPr="00D74996" w:rsidRDefault="00D74996" w:rsidP="00D74996">
            <w:pPr>
              <w:ind w:firstLine="360"/>
              <w:rPr>
                <w:rFonts w:cs="Calibri"/>
                <w:sz w:val="20"/>
                <w:szCs w:val="16"/>
              </w:rPr>
            </w:pPr>
            <w:r w:rsidRPr="00D74996">
              <w:rPr>
                <w:rFonts w:cs="Calibri"/>
                <w:sz w:val="20"/>
                <w:szCs w:val="16"/>
                <w:vertAlign w:val="superscript"/>
              </w:rPr>
              <w:t>1</w:t>
            </w:r>
            <w:r w:rsidRPr="00D74996">
              <w:rPr>
                <w:rFonts w:cs="Calibri"/>
                <w:sz w:val="20"/>
                <w:szCs w:val="16"/>
              </w:rPr>
              <w:t xml:space="preserve"> Limit the share of value to just the material inputs for downstream product(s) being produced.  In other words, do not include direct labor, factory overhead or other conversions costs in </w:t>
            </w:r>
            <w:r>
              <w:rPr>
                <w:rFonts w:cs="Calibri"/>
                <w:sz w:val="20"/>
                <w:szCs w:val="16"/>
              </w:rPr>
              <w:t>the share</w:t>
            </w:r>
            <w:r w:rsidRPr="00D74996">
              <w:rPr>
                <w:rFonts w:cs="Calibri"/>
                <w:sz w:val="20"/>
                <w:szCs w:val="16"/>
              </w:rPr>
              <w:t xml:space="preserve"> calculation.  </w:t>
            </w:r>
          </w:p>
        </w:tc>
      </w:tr>
    </w:tbl>
    <w:p w14:paraId="1CE5179F" w14:textId="77777777" w:rsidR="00BD3B98" w:rsidRPr="004B07C3" w:rsidRDefault="00BD3B98" w:rsidP="00BD3B98">
      <w:pPr>
        <w:ind w:left="720" w:hanging="720"/>
        <w:rPr>
          <w:rFonts w:cs="Calibri"/>
          <w:szCs w:val="22"/>
        </w:rPr>
      </w:pPr>
      <w:r>
        <w:rPr>
          <w:rFonts w:cs="Calibri"/>
          <w:b/>
          <w:szCs w:val="22"/>
        </w:rPr>
        <w:br w:type="page"/>
      </w:r>
      <w:r w:rsidRPr="00BD3B98">
        <w:rPr>
          <w:rFonts w:cs="Calibri"/>
          <w:bCs/>
          <w:szCs w:val="22"/>
        </w:rPr>
        <w:lastRenderedPageBreak/>
        <w:t>S</w:t>
      </w:r>
      <w:r w:rsidR="00E274A8">
        <w:rPr>
          <w:rFonts w:cs="Calibri"/>
          <w:bCs/>
          <w:szCs w:val="22"/>
        </w:rPr>
        <w:t>-</w:t>
      </w:r>
      <w:r w:rsidRPr="00BD3B98">
        <w:rPr>
          <w:rFonts w:cs="Calibri"/>
          <w:bCs/>
          <w:szCs w:val="22"/>
        </w:rPr>
        <w:t>3</w:t>
      </w:r>
      <w:r w:rsidR="00E274A8">
        <w:rPr>
          <w:rFonts w:cs="Calibri"/>
          <w:bCs/>
          <w:szCs w:val="22"/>
        </w:rPr>
        <w:t>.</w:t>
      </w:r>
      <w:r>
        <w:rPr>
          <w:rFonts w:cs="Calibri"/>
          <w:b/>
          <w:szCs w:val="22"/>
        </w:rPr>
        <w:tab/>
      </w:r>
      <w:r>
        <w:rPr>
          <w:rFonts w:cs="Calibri"/>
          <w:b/>
          <w:szCs w:val="22"/>
          <w:u w:val="single"/>
        </w:rPr>
        <w:t>Open market o</w:t>
      </w:r>
      <w:r w:rsidRPr="004B07C3">
        <w:rPr>
          <w:rFonts w:cs="Calibri"/>
          <w:b/>
          <w:szCs w:val="22"/>
          <w:u w:val="single"/>
        </w:rPr>
        <w:t xml:space="preserve">perations on </w:t>
      </w:r>
      <w:r>
        <w:rPr>
          <w:rFonts w:cs="Calibri"/>
          <w:b/>
          <w:szCs w:val="22"/>
          <w:u w:val="single"/>
        </w:rPr>
        <w:t>hexamine</w:t>
      </w:r>
      <w:r w:rsidRPr="004B07C3">
        <w:rPr>
          <w:rFonts w:cs="Calibri"/>
          <w:szCs w:val="22"/>
        </w:rPr>
        <w:t>.</w:t>
      </w:r>
      <w:r>
        <w:rPr>
          <w:szCs w:val="22"/>
        </w:rPr>
        <w:t xml:space="preserve"> —</w:t>
      </w:r>
      <w:r w:rsidRPr="001E49DF">
        <w:rPr>
          <w:szCs w:val="22"/>
        </w:rPr>
        <w:t>Report</w:t>
      </w:r>
      <w:r>
        <w:rPr>
          <w:szCs w:val="22"/>
        </w:rPr>
        <w:t xml:space="preserve"> </w:t>
      </w:r>
      <w:r w:rsidRPr="001E49DF">
        <w:rPr>
          <w:szCs w:val="22"/>
        </w:rPr>
        <w:t xml:space="preserve">the revenue and related cost information requested below on the </w:t>
      </w:r>
      <w:r w:rsidRPr="00D74996">
        <w:rPr>
          <w:color w:val="000000" w:themeColor="text1"/>
          <w:szCs w:val="22"/>
        </w:rPr>
        <w:t>hexamine open market operations of your firm’s U.S. establishment(s). Include only open market sales (whether domestic or exports) and costs related to your U.S. manufacturing operations allocated to the open</w:t>
      </w:r>
      <w:r>
        <w:rPr>
          <w:szCs w:val="22"/>
        </w:rPr>
        <w:t xml:space="preserve"> market sales.</w:t>
      </w:r>
      <w:r w:rsidRPr="001E49DF">
        <w:rPr>
          <w:szCs w:val="22"/>
        </w:rPr>
        <w:t xml:space="preserve"> </w:t>
      </w:r>
      <w:r>
        <w:rPr>
          <w:szCs w:val="22"/>
          <w:u w:val="single"/>
        </w:rPr>
        <w:t>Do not</w:t>
      </w:r>
      <w:r>
        <w:rPr>
          <w:szCs w:val="22"/>
        </w:rPr>
        <w:t xml:space="preserve"> report any revenue or cost data related to the resale of purchased product.</w:t>
      </w:r>
    </w:p>
    <w:p w14:paraId="1BC7F4BF" w14:textId="77777777" w:rsidR="00BD3B98" w:rsidRDefault="00BD3B98" w:rsidP="00BD3B98">
      <w:pPr>
        <w:ind w:left="720" w:hanging="720"/>
        <w:rPr>
          <w:rFonts w:cs="Calibri"/>
          <w:noProof/>
          <w:szCs w:val="22"/>
        </w:rPr>
      </w:pPr>
    </w:p>
    <w:p w14:paraId="61050FE3" w14:textId="77777777" w:rsidR="00BD3B98" w:rsidRDefault="00BD3B98" w:rsidP="00BD3B98">
      <w:pPr>
        <w:ind w:left="720"/>
      </w:pPr>
      <w:r>
        <w:rPr>
          <w:b/>
          <w:bCs/>
          <w:i/>
          <w:iCs/>
        </w:rPr>
        <w:t>Costs and expenses</w:t>
      </w:r>
      <w:r>
        <w:t>—</w:t>
      </w:r>
      <w:r w:rsidRPr="00A32EA9">
        <w:rPr>
          <w:u w:val="single"/>
        </w:rPr>
        <w:t>Allocate costs and expense to your firm’s open market sales</w:t>
      </w:r>
      <w:r w:rsidRPr="00A32EA9">
        <w:t>.</w:t>
      </w:r>
      <w:r>
        <w:t xml:space="preserve"> If any freight costs were removed from net sales values, ensure the associated costs are removed from the applicable cost/expense line.</w:t>
      </w:r>
    </w:p>
    <w:p w14:paraId="1A3F62C4" w14:textId="77777777" w:rsidR="00BD3B98" w:rsidRPr="00984DA2" w:rsidRDefault="00BD3B98" w:rsidP="005548EA">
      <w:pPr>
        <w:spacing w:after="240"/>
      </w:pPr>
    </w:p>
    <w:tbl>
      <w:tblPr>
        <w:tblW w:w="50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255"/>
        <w:gridCol w:w="1229"/>
        <w:gridCol w:w="1229"/>
        <w:gridCol w:w="1229"/>
        <w:gridCol w:w="1229"/>
        <w:gridCol w:w="1228"/>
      </w:tblGrid>
      <w:tr w:rsidR="008676E0" w:rsidRPr="004B07C3" w14:paraId="3DDA59A4" w14:textId="77777777" w:rsidTr="00D74996">
        <w:tc>
          <w:tcPr>
            <w:tcW w:w="5000" w:type="pct"/>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CBCB0E1" w14:textId="77777777" w:rsidR="008676E0" w:rsidRPr="00862A87" w:rsidRDefault="008676E0" w:rsidP="00A94F89">
            <w:pPr>
              <w:jc w:val="center"/>
              <w:rPr>
                <w:rFonts w:cs="Calibri"/>
                <w:b/>
                <w:szCs w:val="22"/>
              </w:rPr>
            </w:pPr>
            <w:r w:rsidRPr="00862A87">
              <w:rPr>
                <w:rFonts w:cs="Calibri"/>
                <w:b/>
                <w:szCs w:val="22"/>
              </w:rPr>
              <w:t>Quantity (</w:t>
            </w:r>
            <w:r w:rsidRPr="00862A87">
              <w:rPr>
                <w:rFonts w:cs="Calibri"/>
                <w:b/>
                <w:i/>
                <w:szCs w:val="22"/>
              </w:rPr>
              <w:t xml:space="preserve">in </w:t>
            </w:r>
            <w:r>
              <w:rPr>
                <w:rFonts w:cs="Calibri"/>
                <w:b/>
                <w:i/>
                <w:szCs w:val="22"/>
              </w:rPr>
              <w:t>pounds</w:t>
            </w:r>
            <w:r w:rsidRPr="00862A87">
              <w:rPr>
                <w:rFonts w:cs="Calibri"/>
                <w:b/>
                <w:i/>
                <w:szCs w:val="22"/>
              </w:rPr>
              <w:t>)</w:t>
            </w:r>
            <w:r w:rsidRPr="00862A87">
              <w:rPr>
                <w:rFonts w:cs="Calibri"/>
                <w:b/>
                <w:szCs w:val="22"/>
              </w:rPr>
              <w:t xml:space="preserve"> and value (</w:t>
            </w:r>
            <w:r w:rsidRPr="00BD3B98">
              <w:rPr>
                <w:rFonts w:cs="Calibri"/>
                <w:b/>
                <w:i/>
                <w:iCs/>
                <w:szCs w:val="22"/>
              </w:rPr>
              <w:t>in dollars</w:t>
            </w:r>
            <w:r w:rsidRPr="00862A87">
              <w:rPr>
                <w:rFonts w:cs="Calibri"/>
                <w:b/>
                <w:szCs w:val="22"/>
              </w:rPr>
              <w:t>)</w:t>
            </w:r>
          </w:p>
        </w:tc>
      </w:tr>
      <w:tr w:rsidR="008676E0" w:rsidRPr="004B07C3" w14:paraId="197A3CDB" w14:textId="77777777" w:rsidTr="00D74996">
        <w:tc>
          <w:tcPr>
            <w:tcW w:w="1731" w:type="pct"/>
            <w:vMerge w:val="restart"/>
            <w:tcMar>
              <w:top w:w="29" w:type="dxa"/>
              <w:left w:w="58" w:type="dxa"/>
              <w:bottom w:w="29" w:type="dxa"/>
              <w:right w:w="58" w:type="dxa"/>
            </w:tcMar>
            <w:vAlign w:val="bottom"/>
          </w:tcPr>
          <w:p w14:paraId="7CADC15D" w14:textId="77777777" w:rsidR="008676E0" w:rsidRPr="00862A87" w:rsidRDefault="008676E0" w:rsidP="00A94F89">
            <w:pPr>
              <w:jc w:val="center"/>
              <w:rPr>
                <w:rFonts w:cs="Calibri"/>
                <w:b/>
                <w:szCs w:val="22"/>
              </w:rPr>
            </w:pPr>
            <w:r w:rsidRPr="00862A87">
              <w:rPr>
                <w:rFonts w:cs="Calibri"/>
                <w:b/>
                <w:szCs w:val="22"/>
              </w:rPr>
              <w:t>Item</w:t>
            </w:r>
          </w:p>
        </w:tc>
        <w:tc>
          <w:tcPr>
            <w:tcW w:w="1962" w:type="pct"/>
            <w:gridSpan w:val="3"/>
            <w:tcMar>
              <w:top w:w="29" w:type="dxa"/>
              <w:left w:w="58" w:type="dxa"/>
              <w:bottom w:w="29" w:type="dxa"/>
              <w:right w:w="58" w:type="dxa"/>
            </w:tcMar>
            <w:vAlign w:val="center"/>
          </w:tcPr>
          <w:p w14:paraId="30E0165B" w14:textId="77777777" w:rsidR="008676E0" w:rsidRPr="00862A87" w:rsidRDefault="008676E0" w:rsidP="00A94F89">
            <w:pPr>
              <w:jc w:val="center"/>
              <w:rPr>
                <w:rFonts w:cs="Calibri"/>
                <w:b/>
                <w:szCs w:val="22"/>
              </w:rPr>
            </w:pPr>
            <w:r w:rsidRPr="00862A87">
              <w:rPr>
                <w:rFonts w:cs="Calibri"/>
                <w:b/>
                <w:szCs w:val="22"/>
              </w:rPr>
              <w:t>Years</w:t>
            </w:r>
          </w:p>
        </w:tc>
        <w:tc>
          <w:tcPr>
            <w:tcW w:w="1307" w:type="pct"/>
            <w:gridSpan w:val="2"/>
          </w:tcPr>
          <w:p w14:paraId="1FC6676B" w14:textId="77777777" w:rsidR="008676E0" w:rsidRPr="00862A87" w:rsidRDefault="008676E0" w:rsidP="00A94F89">
            <w:pPr>
              <w:jc w:val="center"/>
              <w:rPr>
                <w:rFonts w:cs="Calibri"/>
                <w:b/>
                <w:szCs w:val="22"/>
              </w:rPr>
            </w:pPr>
            <w:r w:rsidRPr="008676E0">
              <w:rPr>
                <w:rFonts w:cs="Calibri"/>
                <w:b/>
                <w:szCs w:val="22"/>
              </w:rPr>
              <w:t>January-June</w:t>
            </w:r>
          </w:p>
        </w:tc>
      </w:tr>
      <w:tr w:rsidR="008676E0" w:rsidRPr="004B07C3" w14:paraId="2FCE6A67" w14:textId="77777777" w:rsidTr="00D74996">
        <w:tc>
          <w:tcPr>
            <w:tcW w:w="1731" w:type="pct"/>
            <w:vMerge/>
            <w:tcBorders>
              <w:bottom w:val="single" w:sz="4" w:space="0" w:color="auto"/>
            </w:tcBorders>
            <w:tcMar>
              <w:top w:w="29" w:type="dxa"/>
              <w:left w:w="58" w:type="dxa"/>
              <w:bottom w:w="29" w:type="dxa"/>
              <w:right w:w="58" w:type="dxa"/>
            </w:tcMar>
            <w:vAlign w:val="bottom"/>
          </w:tcPr>
          <w:p w14:paraId="017D4DE4" w14:textId="77777777" w:rsidR="008676E0" w:rsidRPr="00862A87" w:rsidRDefault="008676E0" w:rsidP="00A94F89">
            <w:pPr>
              <w:jc w:val="center"/>
              <w:rPr>
                <w:rFonts w:cs="Calibri"/>
                <w:b/>
                <w:szCs w:val="22"/>
              </w:rPr>
            </w:pPr>
          </w:p>
        </w:tc>
        <w:tc>
          <w:tcPr>
            <w:tcW w:w="654" w:type="pct"/>
            <w:tcBorders>
              <w:bottom w:val="single" w:sz="4" w:space="0" w:color="auto"/>
            </w:tcBorders>
            <w:tcMar>
              <w:top w:w="29" w:type="dxa"/>
              <w:left w:w="58" w:type="dxa"/>
              <w:bottom w:w="29" w:type="dxa"/>
              <w:right w:w="58" w:type="dxa"/>
            </w:tcMar>
            <w:vAlign w:val="bottom"/>
          </w:tcPr>
          <w:p w14:paraId="3F21DD60" w14:textId="77777777" w:rsidR="008676E0" w:rsidRPr="00862A87" w:rsidRDefault="008676E0" w:rsidP="00A94F89">
            <w:pPr>
              <w:jc w:val="center"/>
              <w:rPr>
                <w:rFonts w:cs="Calibri"/>
                <w:b/>
                <w:szCs w:val="22"/>
              </w:rPr>
            </w:pPr>
            <w:r>
              <w:rPr>
                <w:rFonts w:cs="Calibri"/>
                <w:b/>
                <w:szCs w:val="22"/>
              </w:rPr>
              <w:t>2021</w:t>
            </w:r>
          </w:p>
        </w:tc>
        <w:tc>
          <w:tcPr>
            <w:tcW w:w="654" w:type="pct"/>
            <w:tcBorders>
              <w:bottom w:val="single" w:sz="4" w:space="0" w:color="auto"/>
            </w:tcBorders>
            <w:tcMar>
              <w:top w:w="29" w:type="dxa"/>
              <w:left w:w="58" w:type="dxa"/>
              <w:bottom w:w="29" w:type="dxa"/>
              <w:right w:w="58" w:type="dxa"/>
            </w:tcMar>
            <w:vAlign w:val="bottom"/>
          </w:tcPr>
          <w:p w14:paraId="11367289" w14:textId="77777777" w:rsidR="008676E0" w:rsidRPr="00862A87" w:rsidRDefault="008676E0" w:rsidP="00A94F89">
            <w:pPr>
              <w:jc w:val="center"/>
              <w:rPr>
                <w:rFonts w:cs="Calibri"/>
                <w:b/>
                <w:szCs w:val="22"/>
              </w:rPr>
            </w:pPr>
            <w:r w:rsidRPr="00862A87">
              <w:rPr>
                <w:rFonts w:cs="Calibri"/>
                <w:b/>
                <w:szCs w:val="22"/>
              </w:rPr>
              <w:t>202</w:t>
            </w:r>
            <w:r>
              <w:rPr>
                <w:rFonts w:cs="Calibri"/>
                <w:b/>
                <w:szCs w:val="22"/>
              </w:rPr>
              <w:t>2</w:t>
            </w:r>
          </w:p>
        </w:tc>
        <w:tc>
          <w:tcPr>
            <w:tcW w:w="654" w:type="pct"/>
            <w:tcBorders>
              <w:bottom w:val="single" w:sz="4" w:space="0" w:color="auto"/>
            </w:tcBorders>
            <w:tcMar>
              <w:top w:w="29" w:type="dxa"/>
              <w:left w:w="58" w:type="dxa"/>
              <w:bottom w:w="29" w:type="dxa"/>
              <w:right w:w="58" w:type="dxa"/>
            </w:tcMar>
            <w:vAlign w:val="bottom"/>
          </w:tcPr>
          <w:p w14:paraId="70D4BBB9" w14:textId="77777777" w:rsidR="008676E0" w:rsidRPr="00862A87" w:rsidRDefault="008676E0" w:rsidP="00A94F89">
            <w:pPr>
              <w:jc w:val="center"/>
              <w:rPr>
                <w:rFonts w:cs="Calibri"/>
                <w:b/>
                <w:szCs w:val="22"/>
              </w:rPr>
            </w:pPr>
            <w:r w:rsidRPr="00862A87">
              <w:rPr>
                <w:rFonts w:cs="Calibri"/>
                <w:b/>
                <w:szCs w:val="22"/>
              </w:rPr>
              <w:t>202</w:t>
            </w:r>
            <w:r>
              <w:rPr>
                <w:rFonts w:cs="Calibri"/>
                <w:b/>
                <w:szCs w:val="22"/>
              </w:rPr>
              <w:t>3</w:t>
            </w:r>
          </w:p>
        </w:tc>
        <w:tc>
          <w:tcPr>
            <w:tcW w:w="654" w:type="pct"/>
            <w:tcBorders>
              <w:bottom w:val="single" w:sz="4" w:space="0" w:color="auto"/>
            </w:tcBorders>
          </w:tcPr>
          <w:p w14:paraId="2C328CC3" w14:textId="77777777" w:rsidR="008676E0" w:rsidRPr="00862A87" w:rsidRDefault="008676E0" w:rsidP="00A94F89">
            <w:pPr>
              <w:jc w:val="center"/>
              <w:rPr>
                <w:rFonts w:cs="Calibri"/>
                <w:b/>
                <w:szCs w:val="22"/>
              </w:rPr>
            </w:pPr>
            <w:r>
              <w:rPr>
                <w:rFonts w:cs="Calibri"/>
                <w:b/>
                <w:szCs w:val="22"/>
              </w:rPr>
              <w:t>2023</w:t>
            </w:r>
          </w:p>
        </w:tc>
        <w:tc>
          <w:tcPr>
            <w:tcW w:w="653" w:type="pct"/>
            <w:tcBorders>
              <w:bottom w:val="single" w:sz="4" w:space="0" w:color="auto"/>
            </w:tcBorders>
          </w:tcPr>
          <w:p w14:paraId="2A4EE5B0" w14:textId="77777777" w:rsidR="008676E0" w:rsidRPr="00862A87" w:rsidRDefault="008676E0" w:rsidP="00A94F89">
            <w:pPr>
              <w:jc w:val="center"/>
              <w:rPr>
                <w:rFonts w:cs="Calibri"/>
                <w:b/>
                <w:szCs w:val="22"/>
              </w:rPr>
            </w:pPr>
            <w:r>
              <w:rPr>
                <w:rFonts w:cs="Calibri"/>
                <w:b/>
                <w:szCs w:val="22"/>
              </w:rPr>
              <w:t>2024</w:t>
            </w:r>
          </w:p>
        </w:tc>
      </w:tr>
      <w:tr w:rsidR="00E274A8" w:rsidRPr="004B07C3" w14:paraId="4406D7FC" w14:textId="77777777" w:rsidTr="00D74996">
        <w:tc>
          <w:tcPr>
            <w:tcW w:w="1731" w:type="pct"/>
            <w:tcMar>
              <w:top w:w="29" w:type="dxa"/>
              <w:left w:w="58" w:type="dxa"/>
              <w:bottom w:w="29" w:type="dxa"/>
              <w:right w:w="58" w:type="dxa"/>
            </w:tcMar>
            <w:vAlign w:val="bottom"/>
          </w:tcPr>
          <w:p w14:paraId="1CD4C69D" w14:textId="77777777" w:rsidR="00E274A8" w:rsidRPr="00D74996" w:rsidRDefault="00E274A8" w:rsidP="00E274A8">
            <w:pPr>
              <w:rPr>
                <w:rFonts w:asciiTheme="minorHAnsi" w:hAnsiTheme="minorHAnsi" w:cstheme="minorHAnsi"/>
                <w:b/>
                <w:bCs/>
                <w:szCs w:val="22"/>
              </w:rPr>
            </w:pPr>
            <w:r w:rsidRPr="00D74996">
              <w:rPr>
                <w:rFonts w:asciiTheme="minorHAnsi" w:hAnsiTheme="minorHAnsi" w:cstheme="minorHAnsi"/>
                <w:b/>
                <w:bCs/>
                <w:szCs w:val="22"/>
              </w:rPr>
              <w:t>Commercial sales quantities</w:t>
            </w:r>
          </w:p>
        </w:tc>
        <w:tc>
          <w:tcPr>
            <w:tcW w:w="654" w:type="pct"/>
            <w:tcMar>
              <w:top w:w="29" w:type="dxa"/>
              <w:left w:w="58" w:type="dxa"/>
              <w:bottom w:w="29" w:type="dxa"/>
              <w:right w:w="58" w:type="dxa"/>
            </w:tcMar>
          </w:tcPr>
          <w:p w14:paraId="29D43CAB" w14:textId="6F294A18" w:rsidR="00E274A8" w:rsidRPr="00D74996" w:rsidRDefault="00095CA8" w:rsidP="00E274A8">
            <w:pPr>
              <w:jc w:val="right"/>
              <w:rPr>
                <w:rFonts w:asciiTheme="minorHAnsi" w:hAnsiTheme="minorHAnsi" w:cstheme="minorHAnsi"/>
                <w:szCs w:val="22"/>
              </w:rPr>
            </w:pPr>
            <w:r>
              <w:rPr>
                <w:rFonts w:asciiTheme="minorHAnsi" w:hAnsiTheme="minorHAnsi" w:cstheme="minorHAnsi"/>
                <w:szCs w:val="22"/>
              </w:rPr>
              <w:fldChar w:fldCharType="begin">
                <w:ffData>
                  <w:name w:val="N_1197"/>
                  <w:enabled/>
                  <w:calcOnExit/>
                  <w:textInput>
                    <w:type w:val="number"/>
                    <w:format w:val="#,##0;(#,##0)"/>
                  </w:textInput>
                </w:ffData>
              </w:fldChar>
            </w:r>
            <w:bookmarkStart w:id="28" w:name="N_1197"/>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28"/>
          </w:p>
        </w:tc>
        <w:tc>
          <w:tcPr>
            <w:tcW w:w="654" w:type="pct"/>
            <w:tcMar>
              <w:top w:w="29" w:type="dxa"/>
              <w:left w:w="58" w:type="dxa"/>
              <w:bottom w:w="29" w:type="dxa"/>
              <w:right w:w="58" w:type="dxa"/>
            </w:tcMar>
          </w:tcPr>
          <w:p w14:paraId="4E283879" w14:textId="2C402C0A" w:rsidR="00E274A8" w:rsidRPr="00D74996" w:rsidRDefault="00095CA8" w:rsidP="00E274A8">
            <w:pPr>
              <w:jc w:val="right"/>
              <w:rPr>
                <w:rFonts w:asciiTheme="minorHAnsi" w:hAnsiTheme="minorHAnsi" w:cstheme="minorHAnsi"/>
                <w:szCs w:val="22"/>
              </w:rPr>
            </w:pPr>
            <w:r>
              <w:rPr>
                <w:rFonts w:asciiTheme="minorHAnsi" w:hAnsiTheme="minorHAnsi" w:cstheme="minorHAnsi"/>
                <w:szCs w:val="22"/>
              </w:rPr>
              <w:fldChar w:fldCharType="begin">
                <w:ffData>
                  <w:name w:val="N_1198"/>
                  <w:enabled/>
                  <w:calcOnExit/>
                  <w:textInput>
                    <w:type w:val="number"/>
                    <w:format w:val="#,##0;(#,##0)"/>
                  </w:textInput>
                </w:ffData>
              </w:fldChar>
            </w:r>
            <w:bookmarkStart w:id="29" w:name="N_1198"/>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29"/>
          </w:p>
        </w:tc>
        <w:tc>
          <w:tcPr>
            <w:tcW w:w="654" w:type="pct"/>
            <w:tcMar>
              <w:top w:w="29" w:type="dxa"/>
              <w:left w:w="58" w:type="dxa"/>
              <w:bottom w:w="29" w:type="dxa"/>
              <w:right w:w="58" w:type="dxa"/>
            </w:tcMar>
          </w:tcPr>
          <w:p w14:paraId="780B5751" w14:textId="025F2738" w:rsidR="00E274A8" w:rsidRPr="00D74996" w:rsidRDefault="00095CA8" w:rsidP="00E274A8">
            <w:pPr>
              <w:jc w:val="right"/>
              <w:rPr>
                <w:rFonts w:asciiTheme="minorHAnsi" w:hAnsiTheme="minorHAnsi" w:cstheme="minorHAnsi"/>
                <w:szCs w:val="22"/>
              </w:rPr>
            </w:pPr>
            <w:r>
              <w:rPr>
                <w:rFonts w:asciiTheme="minorHAnsi" w:hAnsiTheme="minorHAnsi" w:cstheme="minorHAnsi"/>
                <w:szCs w:val="22"/>
              </w:rPr>
              <w:fldChar w:fldCharType="begin">
                <w:ffData>
                  <w:name w:val="N_1199"/>
                  <w:enabled/>
                  <w:calcOnExit/>
                  <w:textInput>
                    <w:type w:val="number"/>
                    <w:format w:val="#,##0;(#,##0)"/>
                  </w:textInput>
                </w:ffData>
              </w:fldChar>
            </w:r>
            <w:bookmarkStart w:id="30" w:name="N_1199"/>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30"/>
          </w:p>
        </w:tc>
        <w:tc>
          <w:tcPr>
            <w:tcW w:w="654" w:type="pct"/>
          </w:tcPr>
          <w:p w14:paraId="6621A4B3" w14:textId="274AC594" w:rsidR="00E274A8" w:rsidRPr="00D74996" w:rsidRDefault="00095CA8" w:rsidP="00E274A8">
            <w:pPr>
              <w:jc w:val="right"/>
              <w:rPr>
                <w:rFonts w:asciiTheme="minorHAnsi" w:hAnsiTheme="minorHAnsi" w:cstheme="minorHAnsi"/>
                <w:szCs w:val="22"/>
              </w:rPr>
            </w:pPr>
            <w:r>
              <w:rPr>
                <w:rFonts w:asciiTheme="minorHAnsi" w:hAnsiTheme="minorHAnsi" w:cstheme="minorHAnsi"/>
                <w:szCs w:val="22"/>
              </w:rPr>
              <w:fldChar w:fldCharType="begin">
                <w:ffData>
                  <w:name w:val="N_1200"/>
                  <w:enabled/>
                  <w:calcOnExit/>
                  <w:textInput>
                    <w:type w:val="number"/>
                    <w:format w:val="#,##0;(#,##0)"/>
                  </w:textInput>
                </w:ffData>
              </w:fldChar>
            </w:r>
            <w:bookmarkStart w:id="31" w:name="N_1200"/>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31"/>
          </w:p>
        </w:tc>
        <w:tc>
          <w:tcPr>
            <w:tcW w:w="653" w:type="pct"/>
          </w:tcPr>
          <w:p w14:paraId="33B864FC" w14:textId="454861FB" w:rsidR="00E274A8" w:rsidRPr="00D74996" w:rsidRDefault="00095CA8" w:rsidP="00E274A8">
            <w:pPr>
              <w:jc w:val="right"/>
              <w:rPr>
                <w:rFonts w:asciiTheme="minorHAnsi" w:hAnsiTheme="minorHAnsi" w:cstheme="minorHAnsi"/>
                <w:szCs w:val="22"/>
              </w:rPr>
            </w:pPr>
            <w:r>
              <w:rPr>
                <w:rFonts w:asciiTheme="minorHAnsi" w:hAnsiTheme="minorHAnsi" w:cstheme="minorHAnsi"/>
                <w:szCs w:val="22"/>
              </w:rPr>
              <w:fldChar w:fldCharType="begin">
                <w:ffData>
                  <w:name w:val="N_1201"/>
                  <w:enabled/>
                  <w:calcOnExit/>
                  <w:textInput>
                    <w:type w:val="number"/>
                    <w:format w:val="#,##0;(#,##0)"/>
                  </w:textInput>
                </w:ffData>
              </w:fldChar>
            </w:r>
            <w:bookmarkStart w:id="32" w:name="N_1201"/>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32"/>
          </w:p>
        </w:tc>
      </w:tr>
      <w:tr w:rsidR="00E274A8" w:rsidRPr="004B07C3" w14:paraId="39BD8A98" w14:textId="77777777" w:rsidTr="00D74996">
        <w:tc>
          <w:tcPr>
            <w:tcW w:w="1731" w:type="pct"/>
            <w:tcMar>
              <w:top w:w="29" w:type="dxa"/>
              <w:left w:w="58" w:type="dxa"/>
              <w:bottom w:w="29" w:type="dxa"/>
              <w:right w:w="58" w:type="dxa"/>
            </w:tcMar>
            <w:vAlign w:val="bottom"/>
          </w:tcPr>
          <w:p w14:paraId="5598C07A" w14:textId="77777777" w:rsidR="00E274A8" w:rsidRPr="00D74996" w:rsidRDefault="00E274A8" w:rsidP="00E274A8">
            <w:pPr>
              <w:rPr>
                <w:rFonts w:asciiTheme="minorHAnsi" w:hAnsiTheme="minorHAnsi" w:cstheme="minorHAnsi"/>
                <w:b/>
                <w:bCs/>
                <w:szCs w:val="22"/>
              </w:rPr>
            </w:pPr>
            <w:r w:rsidRPr="00D74996">
              <w:rPr>
                <w:rFonts w:asciiTheme="minorHAnsi" w:hAnsiTheme="minorHAnsi" w:cstheme="minorHAnsi"/>
                <w:b/>
                <w:bCs/>
                <w:szCs w:val="22"/>
              </w:rPr>
              <w:t>Commercial sales values</w:t>
            </w:r>
          </w:p>
        </w:tc>
        <w:tc>
          <w:tcPr>
            <w:tcW w:w="654" w:type="pct"/>
            <w:tcMar>
              <w:top w:w="29" w:type="dxa"/>
              <w:left w:w="58" w:type="dxa"/>
              <w:bottom w:w="29" w:type="dxa"/>
              <w:right w:w="58" w:type="dxa"/>
            </w:tcMar>
          </w:tcPr>
          <w:p w14:paraId="601CF1AB" w14:textId="0B752425" w:rsidR="00E274A8" w:rsidRPr="00D74996" w:rsidRDefault="00095CA8" w:rsidP="00E274A8">
            <w:pPr>
              <w:jc w:val="right"/>
              <w:rPr>
                <w:rFonts w:asciiTheme="minorHAnsi" w:hAnsiTheme="minorHAnsi" w:cstheme="minorHAnsi"/>
                <w:szCs w:val="22"/>
              </w:rPr>
            </w:pPr>
            <w:r>
              <w:rPr>
                <w:rFonts w:asciiTheme="minorHAnsi" w:hAnsiTheme="minorHAnsi" w:cstheme="minorHAnsi"/>
                <w:szCs w:val="22"/>
              </w:rPr>
              <w:fldChar w:fldCharType="begin">
                <w:ffData>
                  <w:name w:val="N_1202"/>
                  <w:enabled/>
                  <w:calcOnExit/>
                  <w:textInput>
                    <w:type w:val="number"/>
                    <w:format w:val="#,##0;(#,##0)"/>
                  </w:textInput>
                </w:ffData>
              </w:fldChar>
            </w:r>
            <w:bookmarkStart w:id="33" w:name="N_1202"/>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33"/>
          </w:p>
        </w:tc>
        <w:tc>
          <w:tcPr>
            <w:tcW w:w="654" w:type="pct"/>
            <w:tcMar>
              <w:top w:w="29" w:type="dxa"/>
              <w:left w:w="58" w:type="dxa"/>
              <w:bottom w:w="29" w:type="dxa"/>
              <w:right w:w="58" w:type="dxa"/>
            </w:tcMar>
          </w:tcPr>
          <w:p w14:paraId="517015CC" w14:textId="3494EB62" w:rsidR="00E274A8" w:rsidRPr="00D74996" w:rsidRDefault="00095CA8" w:rsidP="00E274A8">
            <w:pPr>
              <w:jc w:val="right"/>
              <w:rPr>
                <w:rFonts w:asciiTheme="minorHAnsi" w:hAnsiTheme="minorHAnsi" w:cstheme="minorHAnsi"/>
                <w:szCs w:val="22"/>
              </w:rPr>
            </w:pPr>
            <w:r>
              <w:rPr>
                <w:rFonts w:asciiTheme="minorHAnsi" w:hAnsiTheme="minorHAnsi" w:cstheme="minorHAnsi"/>
                <w:szCs w:val="22"/>
              </w:rPr>
              <w:fldChar w:fldCharType="begin">
                <w:ffData>
                  <w:name w:val="N_1203"/>
                  <w:enabled/>
                  <w:calcOnExit/>
                  <w:textInput>
                    <w:type w:val="number"/>
                    <w:format w:val="#,##0;(#,##0)"/>
                  </w:textInput>
                </w:ffData>
              </w:fldChar>
            </w:r>
            <w:bookmarkStart w:id="34" w:name="N_1203"/>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34"/>
          </w:p>
        </w:tc>
        <w:tc>
          <w:tcPr>
            <w:tcW w:w="654" w:type="pct"/>
            <w:tcMar>
              <w:top w:w="29" w:type="dxa"/>
              <w:left w:w="58" w:type="dxa"/>
              <w:bottom w:w="29" w:type="dxa"/>
              <w:right w:w="58" w:type="dxa"/>
            </w:tcMar>
          </w:tcPr>
          <w:p w14:paraId="5401036E" w14:textId="4354B5AB" w:rsidR="00E274A8" w:rsidRPr="00D74996" w:rsidRDefault="00095CA8" w:rsidP="00E274A8">
            <w:pPr>
              <w:jc w:val="right"/>
              <w:rPr>
                <w:rFonts w:asciiTheme="minorHAnsi" w:hAnsiTheme="minorHAnsi" w:cstheme="minorHAnsi"/>
                <w:szCs w:val="22"/>
              </w:rPr>
            </w:pPr>
            <w:r>
              <w:rPr>
                <w:rFonts w:asciiTheme="minorHAnsi" w:hAnsiTheme="minorHAnsi" w:cstheme="minorHAnsi"/>
                <w:szCs w:val="22"/>
              </w:rPr>
              <w:fldChar w:fldCharType="begin">
                <w:ffData>
                  <w:name w:val="N_1204"/>
                  <w:enabled/>
                  <w:calcOnExit/>
                  <w:textInput>
                    <w:type w:val="number"/>
                    <w:format w:val="#,##0;(#,##0)"/>
                  </w:textInput>
                </w:ffData>
              </w:fldChar>
            </w:r>
            <w:bookmarkStart w:id="35" w:name="N_1204"/>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35"/>
          </w:p>
        </w:tc>
        <w:tc>
          <w:tcPr>
            <w:tcW w:w="654" w:type="pct"/>
          </w:tcPr>
          <w:p w14:paraId="45ED8860" w14:textId="42B430E9" w:rsidR="00E274A8" w:rsidRPr="00D74996" w:rsidRDefault="00095CA8" w:rsidP="00E274A8">
            <w:pPr>
              <w:jc w:val="right"/>
              <w:rPr>
                <w:rFonts w:asciiTheme="minorHAnsi" w:hAnsiTheme="minorHAnsi" w:cstheme="minorHAnsi"/>
                <w:szCs w:val="22"/>
              </w:rPr>
            </w:pPr>
            <w:r>
              <w:rPr>
                <w:rFonts w:asciiTheme="minorHAnsi" w:hAnsiTheme="minorHAnsi" w:cstheme="minorHAnsi"/>
                <w:szCs w:val="22"/>
              </w:rPr>
              <w:fldChar w:fldCharType="begin">
                <w:ffData>
                  <w:name w:val="N_1205"/>
                  <w:enabled/>
                  <w:calcOnExit/>
                  <w:textInput>
                    <w:type w:val="number"/>
                    <w:format w:val="#,##0;(#,##0)"/>
                  </w:textInput>
                </w:ffData>
              </w:fldChar>
            </w:r>
            <w:bookmarkStart w:id="36" w:name="N_1205"/>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36"/>
          </w:p>
        </w:tc>
        <w:tc>
          <w:tcPr>
            <w:tcW w:w="653" w:type="pct"/>
          </w:tcPr>
          <w:p w14:paraId="4495968D" w14:textId="4098EF1D" w:rsidR="00E274A8" w:rsidRPr="00D74996" w:rsidRDefault="00095CA8" w:rsidP="00E274A8">
            <w:pPr>
              <w:jc w:val="right"/>
              <w:rPr>
                <w:rFonts w:asciiTheme="minorHAnsi" w:hAnsiTheme="minorHAnsi" w:cstheme="minorHAnsi"/>
                <w:szCs w:val="22"/>
              </w:rPr>
            </w:pPr>
            <w:r>
              <w:rPr>
                <w:rFonts w:asciiTheme="minorHAnsi" w:hAnsiTheme="minorHAnsi" w:cstheme="minorHAnsi"/>
                <w:szCs w:val="22"/>
              </w:rPr>
              <w:fldChar w:fldCharType="begin">
                <w:ffData>
                  <w:name w:val="N_1206"/>
                  <w:enabled/>
                  <w:calcOnExit/>
                  <w:textInput>
                    <w:type w:val="number"/>
                    <w:format w:val="#,##0;(#,##0)"/>
                  </w:textInput>
                </w:ffData>
              </w:fldChar>
            </w:r>
            <w:bookmarkStart w:id="37" w:name="N_1206"/>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37"/>
          </w:p>
        </w:tc>
      </w:tr>
      <w:tr w:rsidR="008676E0" w:rsidRPr="004B07C3" w14:paraId="751802C9" w14:textId="77777777" w:rsidTr="00D74996">
        <w:tc>
          <w:tcPr>
            <w:tcW w:w="1731" w:type="pct"/>
            <w:tcMar>
              <w:top w:w="29" w:type="dxa"/>
              <w:left w:w="58" w:type="dxa"/>
              <w:bottom w:w="29" w:type="dxa"/>
              <w:right w:w="58" w:type="dxa"/>
            </w:tcMar>
            <w:vAlign w:val="center"/>
          </w:tcPr>
          <w:p w14:paraId="377ACE39" w14:textId="77777777" w:rsidR="008676E0" w:rsidRPr="00D74996" w:rsidRDefault="008676E0" w:rsidP="008676E0">
            <w:pPr>
              <w:rPr>
                <w:rFonts w:asciiTheme="minorHAnsi" w:hAnsiTheme="minorHAnsi" w:cstheme="minorHAnsi"/>
                <w:szCs w:val="22"/>
                <w:vertAlign w:val="superscript"/>
              </w:rPr>
            </w:pPr>
            <w:r w:rsidRPr="00D74996">
              <w:rPr>
                <w:rFonts w:asciiTheme="minorHAnsi" w:hAnsiTheme="minorHAnsi" w:cstheme="minorHAnsi"/>
                <w:szCs w:val="22"/>
              </w:rPr>
              <w:fldChar w:fldCharType="begin"/>
            </w:r>
            <w:r w:rsidRPr="00D74996">
              <w:rPr>
                <w:rFonts w:asciiTheme="minorHAnsi" w:hAnsiTheme="minorHAnsi" w:cstheme="minorHAnsi"/>
                <w:szCs w:val="22"/>
              </w:rPr>
              <w:instrText xml:space="preserve"> SEQ CHAPTER \h \r 1</w:instrText>
            </w:r>
            <w:r w:rsidRPr="00D74996">
              <w:rPr>
                <w:rFonts w:asciiTheme="minorHAnsi" w:hAnsiTheme="minorHAnsi" w:cstheme="minorHAnsi"/>
                <w:szCs w:val="22"/>
              </w:rPr>
              <w:fldChar w:fldCharType="end"/>
            </w:r>
            <w:r w:rsidRPr="00D74996">
              <w:rPr>
                <w:rFonts w:asciiTheme="minorHAnsi" w:hAnsiTheme="minorHAnsi" w:cstheme="minorHAnsi"/>
                <w:b/>
                <w:szCs w:val="22"/>
              </w:rPr>
              <w:t>Cost of goods sold (COGS):</w:t>
            </w:r>
          </w:p>
          <w:p w14:paraId="7D4634D9" w14:textId="77777777" w:rsidR="008676E0" w:rsidRPr="00D74996" w:rsidRDefault="008676E0" w:rsidP="008676E0">
            <w:pPr>
              <w:ind w:left="302"/>
              <w:rPr>
                <w:rFonts w:asciiTheme="minorHAnsi" w:hAnsiTheme="minorHAnsi" w:cstheme="minorHAnsi"/>
                <w:szCs w:val="22"/>
              </w:rPr>
            </w:pPr>
            <w:r w:rsidRPr="00D74996">
              <w:rPr>
                <w:rFonts w:asciiTheme="minorHAnsi" w:hAnsiTheme="minorHAnsi" w:cstheme="minorHAnsi"/>
                <w:szCs w:val="22"/>
              </w:rPr>
              <w:t>Raw materials</w:t>
            </w:r>
          </w:p>
        </w:tc>
        <w:tc>
          <w:tcPr>
            <w:tcW w:w="654" w:type="pct"/>
            <w:tcMar>
              <w:top w:w="29" w:type="dxa"/>
              <w:left w:w="58" w:type="dxa"/>
              <w:bottom w:w="29" w:type="dxa"/>
              <w:right w:w="58" w:type="dxa"/>
            </w:tcMar>
            <w:vAlign w:val="bottom"/>
          </w:tcPr>
          <w:p w14:paraId="0966685D" w14:textId="4A42EEE5" w:rsidR="008676E0" w:rsidRPr="00D74996" w:rsidRDefault="00095CA8" w:rsidP="008676E0">
            <w:pPr>
              <w:jc w:val="right"/>
              <w:rPr>
                <w:rFonts w:asciiTheme="minorHAnsi" w:hAnsiTheme="minorHAnsi" w:cstheme="minorHAnsi"/>
                <w:szCs w:val="22"/>
              </w:rPr>
            </w:pPr>
            <w:r>
              <w:rPr>
                <w:rFonts w:asciiTheme="minorHAnsi" w:hAnsiTheme="minorHAnsi" w:cstheme="minorHAnsi"/>
                <w:szCs w:val="22"/>
              </w:rPr>
              <w:fldChar w:fldCharType="begin">
                <w:ffData>
                  <w:name w:val="N_1207"/>
                  <w:enabled/>
                  <w:calcOnExit/>
                  <w:textInput>
                    <w:type w:val="number"/>
                    <w:format w:val="#,##0;(#,##0)"/>
                  </w:textInput>
                </w:ffData>
              </w:fldChar>
            </w:r>
            <w:bookmarkStart w:id="38" w:name="N_1207"/>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38"/>
          </w:p>
        </w:tc>
        <w:tc>
          <w:tcPr>
            <w:tcW w:w="654" w:type="pct"/>
            <w:tcMar>
              <w:top w:w="29" w:type="dxa"/>
              <w:left w:w="58" w:type="dxa"/>
              <w:bottom w:w="29" w:type="dxa"/>
              <w:right w:w="58" w:type="dxa"/>
            </w:tcMar>
            <w:vAlign w:val="bottom"/>
          </w:tcPr>
          <w:p w14:paraId="38BE7142" w14:textId="1E8B4AB2" w:rsidR="008676E0" w:rsidRPr="00D74996" w:rsidRDefault="00095CA8" w:rsidP="008676E0">
            <w:pPr>
              <w:jc w:val="right"/>
              <w:rPr>
                <w:rFonts w:asciiTheme="minorHAnsi" w:hAnsiTheme="minorHAnsi" w:cstheme="minorHAnsi"/>
                <w:szCs w:val="22"/>
              </w:rPr>
            </w:pPr>
            <w:r>
              <w:rPr>
                <w:rFonts w:asciiTheme="minorHAnsi" w:hAnsiTheme="minorHAnsi" w:cstheme="minorHAnsi"/>
                <w:szCs w:val="22"/>
              </w:rPr>
              <w:fldChar w:fldCharType="begin">
                <w:ffData>
                  <w:name w:val="N_1208"/>
                  <w:enabled/>
                  <w:calcOnExit/>
                  <w:textInput>
                    <w:type w:val="number"/>
                    <w:format w:val="#,##0;(#,##0)"/>
                  </w:textInput>
                </w:ffData>
              </w:fldChar>
            </w:r>
            <w:bookmarkStart w:id="39" w:name="N_1208"/>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39"/>
          </w:p>
        </w:tc>
        <w:tc>
          <w:tcPr>
            <w:tcW w:w="654" w:type="pct"/>
            <w:tcMar>
              <w:top w:w="29" w:type="dxa"/>
              <w:left w:w="58" w:type="dxa"/>
              <w:bottom w:w="29" w:type="dxa"/>
              <w:right w:w="58" w:type="dxa"/>
            </w:tcMar>
            <w:vAlign w:val="bottom"/>
          </w:tcPr>
          <w:p w14:paraId="7D0BB0AA" w14:textId="5367FE5E" w:rsidR="008676E0" w:rsidRPr="00D74996" w:rsidRDefault="00095CA8" w:rsidP="008676E0">
            <w:pPr>
              <w:jc w:val="right"/>
              <w:rPr>
                <w:rFonts w:asciiTheme="minorHAnsi" w:hAnsiTheme="minorHAnsi" w:cstheme="minorHAnsi"/>
                <w:szCs w:val="22"/>
              </w:rPr>
            </w:pPr>
            <w:r>
              <w:rPr>
                <w:rFonts w:asciiTheme="minorHAnsi" w:hAnsiTheme="minorHAnsi" w:cstheme="minorHAnsi"/>
                <w:szCs w:val="22"/>
              </w:rPr>
              <w:fldChar w:fldCharType="begin">
                <w:ffData>
                  <w:name w:val="N_1209"/>
                  <w:enabled/>
                  <w:calcOnExit/>
                  <w:textInput>
                    <w:type w:val="number"/>
                    <w:format w:val="#,##0;(#,##0)"/>
                  </w:textInput>
                </w:ffData>
              </w:fldChar>
            </w:r>
            <w:bookmarkStart w:id="40" w:name="N_1209"/>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40"/>
          </w:p>
        </w:tc>
        <w:tc>
          <w:tcPr>
            <w:tcW w:w="654" w:type="pct"/>
            <w:vAlign w:val="bottom"/>
          </w:tcPr>
          <w:p w14:paraId="448552BB" w14:textId="0EEE46DA" w:rsidR="008676E0" w:rsidRPr="00D74996" w:rsidRDefault="00095CA8" w:rsidP="008676E0">
            <w:pPr>
              <w:jc w:val="right"/>
              <w:rPr>
                <w:rFonts w:asciiTheme="minorHAnsi" w:hAnsiTheme="minorHAnsi" w:cstheme="minorHAnsi"/>
                <w:szCs w:val="22"/>
              </w:rPr>
            </w:pPr>
            <w:r>
              <w:rPr>
                <w:rFonts w:asciiTheme="minorHAnsi" w:hAnsiTheme="minorHAnsi" w:cstheme="minorHAnsi"/>
                <w:szCs w:val="22"/>
              </w:rPr>
              <w:fldChar w:fldCharType="begin">
                <w:ffData>
                  <w:name w:val="N_1210"/>
                  <w:enabled/>
                  <w:calcOnExit/>
                  <w:textInput>
                    <w:type w:val="number"/>
                    <w:format w:val="#,##0;(#,##0)"/>
                  </w:textInput>
                </w:ffData>
              </w:fldChar>
            </w:r>
            <w:bookmarkStart w:id="41" w:name="N_1210"/>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41"/>
          </w:p>
        </w:tc>
        <w:tc>
          <w:tcPr>
            <w:tcW w:w="653" w:type="pct"/>
            <w:vAlign w:val="bottom"/>
          </w:tcPr>
          <w:p w14:paraId="49C3BC34" w14:textId="4C3D8E99" w:rsidR="008676E0" w:rsidRPr="00D74996" w:rsidRDefault="00095CA8" w:rsidP="008676E0">
            <w:pPr>
              <w:jc w:val="right"/>
              <w:rPr>
                <w:rFonts w:asciiTheme="minorHAnsi" w:hAnsiTheme="minorHAnsi" w:cstheme="minorHAnsi"/>
                <w:szCs w:val="22"/>
              </w:rPr>
            </w:pPr>
            <w:r>
              <w:rPr>
                <w:rFonts w:asciiTheme="minorHAnsi" w:hAnsiTheme="minorHAnsi" w:cstheme="minorHAnsi"/>
                <w:szCs w:val="22"/>
              </w:rPr>
              <w:fldChar w:fldCharType="begin">
                <w:ffData>
                  <w:name w:val="N_1211"/>
                  <w:enabled/>
                  <w:calcOnExit/>
                  <w:textInput>
                    <w:type w:val="number"/>
                    <w:format w:val="#,##0;(#,##0)"/>
                  </w:textInput>
                </w:ffData>
              </w:fldChar>
            </w:r>
            <w:bookmarkStart w:id="42" w:name="N_1211"/>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42"/>
          </w:p>
        </w:tc>
      </w:tr>
      <w:tr w:rsidR="008676E0" w:rsidRPr="004B07C3" w14:paraId="1AD8C620" w14:textId="77777777" w:rsidTr="00D74996">
        <w:tc>
          <w:tcPr>
            <w:tcW w:w="1731" w:type="pct"/>
            <w:tcMar>
              <w:top w:w="29" w:type="dxa"/>
              <w:left w:w="58" w:type="dxa"/>
              <w:bottom w:w="29" w:type="dxa"/>
              <w:right w:w="58" w:type="dxa"/>
            </w:tcMar>
            <w:vAlign w:val="center"/>
          </w:tcPr>
          <w:p w14:paraId="352FC870" w14:textId="77777777" w:rsidR="008676E0" w:rsidRPr="00D74996" w:rsidRDefault="008676E0" w:rsidP="008676E0">
            <w:pPr>
              <w:ind w:left="302"/>
              <w:rPr>
                <w:rFonts w:asciiTheme="minorHAnsi" w:hAnsiTheme="minorHAnsi" w:cstheme="minorHAnsi"/>
                <w:szCs w:val="22"/>
              </w:rPr>
            </w:pPr>
            <w:r w:rsidRPr="00D74996">
              <w:rPr>
                <w:rFonts w:asciiTheme="minorHAnsi" w:hAnsiTheme="minorHAnsi" w:cstheme="minorHAnsi"/>
                <w:szCs w:val="22"/>
              </w:rPr>
              <w:t>Direct labor</w:t>
            </w:r>
          </w:p>
        </w:tc>
        <w:tc>
          <w:tcPr>
            <w:tcW w:w="654" w:type="pct"/>
            <w:tcMar>
              <w:top w:w="29" w:type="dxa"/>
              <w:left w:w="58" w:type="dxa"/>
              <w:bottom w:w="29" w:type="dxa"/>
              <w:right w:w="58" w:type="dxa"/>
            </w:tcMar>
            <w:vAlign w:val="bottom"/>
          </w:tcPr>
          <w:p w14:paraId="05294E6D" w14:textId="1869E43F" w:rsidR="008676E0" w:rsidRPr="00D74996" w:rsidRDefault="00095CA8" w:rsidP="008676E0">
            <w:pPr>
              <w:jc w:val="right"/>
              <w:rPr>
                <w:rFonts w:asciiTheme="minorHAnsi" w:hAnsiTheme="minorHAnsi" w:cstheme="minorHAnsi"/>
                <w:szCs w:val="22"/>
              </w:rPr>
            </w:pPr>
            <w:r>
              <w:rPr>
                <w:rFonts w:asciiTheme="minorHAnsi" w:hAnsiTheme="minorHAnsi" w:cstheme="minorHAnsi"/>
                <w:szCs w:val="22"/>
              </w:rPr>
              <w:fldChar w:fldCharType="begin">
                <w:ffData>
                  <w:name w:val="N_1212"/>
                  <w:enabled/>
                  <w:calcOnExit/>
                  <w:textInput>
                    <w:type w:val="number"/>
                    <w:format w:val="#,##0;(#,##0)"/>
                  </w:textInput>
                </w:ffData>
              </w:fldChar>
            </w:r>
            <w:bookmarkStart w:id="43" w:name="N_1212"/>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43"/>
          </w:p>
        </w:tc>
        <w:tc>
          <w:tcPr>
            <w:tcW w:w="654" w:type="pct"/>
            <w:tcMar>
              <w:top w:w="29" w:type="dxa"/>
              <w:left w:w="58" w:type="dxa"/>
              <w:bottom w:w="29" w:type="dxa"/>
              <w:right w:w="58" w:type="dxa"/>
            </w:tcMar>
            <w:vAlign w:val="bottom"/>
          </w:tcPr>
          <w:p w14:paraId="1CB267FE" w14:textId="42F00C59" w:rsidR="008676E0" w:rsidRPr="00D74996" w:rsidRDefault="00095CA8" w:rsidP="008676E0">
            <w:pPr>
              <w:jc w:val="right"/>
              <w:rPr>
                <w:rFonts w:asciiTheme="minorHAnsi" w:hAnsiTheme="minorHAnsi" w:cstheme="minorHAnsi"/>
                <w:szCs w:val="22"/>
              </w:rPr>
            </w:pPr>
            <w:r>
              <w:rPr>
                <w:rFonts w:asciiTheme="minorHAnsi" w:hAnsiTheme="minorHAnsi" w:cstheme="minorHAnsi"/>
                <w:szCs w:val="22"/>
              </w:rPr>
              <w:fldChar w:fldCharType="begin">
                <w:ffData>
                  <w:name w:val="N_1213"/>
                  <w:enabled/>
                  <w:calcOnExit/>
                  <w:textInput>
                    <w:type w:val="number"/>
                    <w:format w:val="#,##0;(#,##0)"/>
                  </w:textInput>
                </w:ffData>
              </w:fldChar>
            </w:r>
            <w:bookmarkStart w:id="44" w:name="N_1213"/>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44"/>
          </w:p>
        </w:tc>
        <w:tc>
          <w:tcPr>
            <w:tcW w:w="654" w:type="pct"/>
            <w:tcMar>
              <w:top w:w="29" w:type="dxa"/>
              <w:left w:w="58" w:type="dxa"/>
              <w:bottom w:w="29" w:type="dxa"/>
              <w:right w:w="58" w:type="dxa"/>
            </w:tcMar>
            <w:vAlign w:val="bottom"/>
          </w:tcPr>
          <w:p w14:paraId="034C3E30" w14:textId="764A8337" w:rsidR="008676E0" w:rsidRPr="00D74996" w:rsidRDefault="00095CA8" w:rsidP="008676E0">
            <w:pPr>
              <w:jc w:val="right"/>
              <w:rPr>
                <w:rFonts w:asciiTheme="minorHAnsi" w:hAnsiTheme="minorHAnsi" w:cstheme="minorHAnsi"/>
                <w:szCs w:val="22"/>
              </w:rPr>
            </w:pPr>
            <w:r>
              <w:rPr>
                <w:rFonts w:asciiTheme="minorHAnsi" w:hAnsiTheme="minorHAnsi" w:cstheme="minorHAnsi"/>
                <w:szCs w:val="22"/>
              </w:rPr>
              <w:fldChar w:fldCharType="begin">
                <w:ffData>
                  <w:name w:val="N_1214"/>
                  <w:enabled/>
                  <w:calcOnExit/>
                  <w:textInput>
                    <w:type w:val="number"/>
                    <w:format w:val="#,##0;(#,##0)"/>
                  </w:textInput>
                </w:ffData>
              </w:fldChar>
            </w:r>
            <w:bookmarkStart w:id="45" w:name="N_1214"/>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45"/>
          </w:p>
        </w:tc>
        <w:tc>
          <w:tcPr>
            <w:tcW w:w="654" w:type="pct"/>
            <w:vAlign w:val="bottom"/>
          </w:tcPr>
          <w:p w14:paraId="1EFA72C8" w14:textId="41BDC2CD" w:rsidR="008676E0" w:rsidRPr="00D74996" w:rsidRDefault="00095CA8" w:rsidP="008676E0">
            <w:pPr>
              <w:jc w:val="right"/>
              <w:rPr>
                <w:rFonts w:asciiTheme="minorHAnsi" w:hAnsiTheme="minorHAnsi" w:cstheme="minorHAnsi"/>
                <w:szCs w:val="22"/>
              </w:rPr>
            </w:pPr>
            <w:r>
              <w:rPr>
                <w:rFonts w:asciiTheme="minorHAnsi" w:hAnsiTheme="minorHAnsi" w:cstheme="minorHAnsi"/>
                <w:szCs w:val="22"/>
              </w:rPr>
              <w:fldChar w:fldCharType="begin">
                <w:ffData>
                  <w:name w:val="N_1215"/>
                  <w:enabled/>
                  <w:calcOnExit/>
                  <w:textInput>
                    <w:type w:val="number"/>
                    <w:format w:val="#,##0;(#,##0)"/>
                  </w:textInput>
                </w:ffData>
              </w:fldChar>
            </w:r>
            <w:bookmarkStart w:id="46" w:name="N_1215"/>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46"/>
          </w:p>
        </w:tc>
        <w:tc>
          <w:tcPr>
            <w:tcW w:w="653" w:type="pct"/>
            <w:vAlign w:val="bottom"/>
          </w:tcPr>
          <w:p w14:paraId="0912371B" w14:textId="1686D7F8" w:rsidR="008676E0" w:rsidRPr="00D74996" w:rsidRDefault="00095CA8" w:rsidP="008676E0">
            <w:pPr>
              <w:jc w:val="right"/>
              <w:rPr>
                <w:rFonts w:asciiTheme="minorHAnsi" w:hAnsiTheme="minorHAnsi" w:cstheme="minorHAnsi"/>
                <w:szCs w:val="22"/>
              </w:rPr>
            </w:pPr>
            <w:r>
              <w:rPr>
                <w:rFonts w:asciiTheme="minorHAnsi" w:hAnsiTheme="minorHAnsi" w:cstheme="minorHAnsi"/>
                <w:szCs w:val="22"/>
              </w:rPr>
              <w:fldChar w:fldCharType="begin">
                <w:ffData>
                  <w:name w:val="N_1216"/>
                  <w:enabled/>
                  <w:calcOnExit/>
                  <w:textInput>
                    <w:type w:val="number"/>
                    <w:format w:val="#,##0;(#,##0)"/>
                  </w:textInput>
                </w:ffData>
              </w:fldChar>
            </w:r>
            <w:bookmarkStart w:id="47" w:name="N_1216"/>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47"/>
          </w:p>
        </w:tc>
      </w:tr>
      <w:tr w:rsidR="008676E0" w:rsidRPr="004B07C3" w14:paraId="1860B63F" w14:textId="77777777" w:rsidTr="00D74996">
        <w:tc>
          <w:tcPr>
            <w:tcW w:w="1731" w:type="pct"/>
            <w:tcMar>
              <w:top w:w="29" w:type="dxa"/>
              <w:left w:w="58" w:type="dxa"/>
              <w:bottom w:w="29" w:type="dxa"/>
              <w:right w:w="58" w:type="dxa"/>
            </w:tcMar>
            <w:vAlign w:val="center"/>
          </w:tcPr>
          <w:p w14:paraId="09357FC3" w14:textId="77777777" w:rsidR="008676E0" w:rsidRPr="00D74996" w:rsidRDefault="008676E0" w:rsidP="008676E0">
            <w:pPr>
              <w:ind w:left="302"/>
              <w:rPr>
                <w:rFonts w:asciiTheme="minorHAnsi" w:hAnsiTheme="minorHAnsi" w:cstheme="minorHAnsi"/>
                <w:szCs w:val="22"/>
              </w:rPr>
            </w:pPr>
            <w:r w:rsidRPr="00D74996">
              <w:rPr>
                <w:rFonts w:asciiTheme="minorHAnsi" w:hAnsiTheme="minorHAnsi" w:cstheme="minorHAnsi"/>
                <w:szCs w:val="22"/>
              </w:rPr>
              <w:t>Other factory costs</w:t>
            </w:r>
          </w:p>
        </w:tc>
        <w:tc>
          <w:tcPr>
            <w:tcW w:w="654" w:type="pct"/>
            <w:tcMar>
              <w:top w:w="29" w:type="dxa"/>
              <w:left w:w="58" w:type="dxa"/>
              <w:bottom w:w="29" w:type="dxa"/>
              <w:right w:w="58" w:type="dxa"/>
            </w:tcMar>
            <w:vAlign w:val="bottom"/>
          </w:tcPr>
          <w:p w14:paraId="64730FEA" w14:textId="2348E63E" w:rsidR="008676E0" w:rsidRPr="00D74996" w:rsidRDefault="00095CA8" w:rsidP="008676E0">
            <w:pPr>
              <w:jc w:val="right"/>
              <w:rPr>
                <w:rFonts w:asciiTheme="minorHAnsi" w:hAnsiTheme="minorHAnsi" w:cstheme="minorHAnsi"/>
                <w:szCs w:val="22"/>
              </w:rPr>
            </w:pPr>
            <w:r>
              <w:rPr>
                <w:rFonts w:asciiTheme="minorHAnsi" w:hAnsiTheme="minorHAnsi" w:cstheme="minorHAnsi"/>
                <w:szCs w:val="22"/>
              </w:rPr>
              <w:fldChar w:fldCharType="begin">
                <w:ffData>
                  <w:name w:val="N_1217"/>
                  <w:enabled/>
                  <w:calcOnExit/>
                  <w:textInput>
                    <w:type w:val="number"/>
                    <w:format w:val="#,##0;(#,##0)"/>
                  </w:textInput>
                </w:ffData>
              </w:fldChar>
            </w:r>
            <w:bookmarkStart w:id="48" w:name="N_1217"/>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48"/>
          </w:p>
        </w:tc>
        <w:tc>
          <w:tcPr>
            <w:tcW w:w="654" w:type="pct"/>
            <w:tcMar>
              <w:top w:w="29" w:type="dxa"/>
              <w:left w:w="58" w:type="dxa"/>
              <w:bottom w:w="29" w:type="dxa"/>
              <w:right w:w="58" w:type="dxa"/>
            </w:tcMar>
            <w:vAlign w:val="bottom"/>
          </w:tcPr>
          <w:p w14:paraId="2D366711" w14:textId="3D079550" w:rsidR="008676E0" w:rsidRPr="00D74996" w:rsidRDefault="00095CA8" w:rsidP="008676E0">
            <w:pPr>
              <w:jc w:val="right"/>
              <w:rPr>
                <w:rFonts w:asciiTheme="minorHAnsi" w:hAnsiTheme="minorHAnsi" w:cstheme="minorHAnsi"/>
                <w:szCs w:val="22"/>
              </w:rPr>
            </w:pPr>
            <w:r>
              <w:rPr>
                <w:rFonts w:asciiTheme="minorHAnsi" w:hAnsiTheme="minorHAnsi" w:cstheme="minorHAnsi"/>
                <w:szCs w:val="22"/>
              </w:rPr>
              <w:fldChar w:fldCharType="begin">
                <w:ffData>
                  <w:name w:val="N_1218"/>
                  <w:enabled/>
                  <w:calcOnExit/>
                  <w:textInput>
                    <w:type w:val="number"/>
                    <w:format w:val="#,##0;(#,##0)"/>
                  </w:textInput>
                </w:ffData>
              </w:fldChar>
            </w:r>
            <w:bookmarkStart w:id="49" w:name="N_1218"/>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49"/>
          </w:p>
        </w:tc>
        <w:tc>
          <w:tcPr>
            <w:tcW w:w="654" w:type="pct"/>
            <w:tcMar>
              <w:top w:w="29" w:type="dxa"/>
              <w:left w:w="58" w:type="dxa"/>
              <w:bottom w:w="29" w:type="dxa"/>
              <w:right w:w="58" w:type="dxa"/>
            </w:tcMar>
            <w:vAlign w:val="bottom"/>
          </w:tcPr>
          <w:p w14:paraId="1B1CAF99" w14:textId="17F48635" w:rsidR="008676E0" w:rsidRPr="00D74996" w:rsidRDefault="00095CA8" w:rsidP="008676E0">
            <w:pPr>
              <w:jc w:val="right"/>
              <w:rPr>
                <w:rFonts w:asciiTheme="minorHAnsi" w:hAnsiTheme="minorHAnsi" w:cstheme="minorHAnsi"/>
                <w:szCs w:val="22"/>
              </w:rPr>
            </w:pPr>
            <w:r>
              <w:rPr>
                <w:rFonts w:asciiTheme="minorHAnsi" w:hAnsiTheme="minorHAnsi" w:cstheme="minorHAnsi"/>
                <w:szCs w:val="22"/>
              </w:rPr>
              <w:fldChar w:fldCharType="begin">
                <w:ffData>
                  <w:name w:val="N_1219"/>
                  <w:enabled/>
                  <w:calcOnExit/>
                  <w:textInput>
                    <w:type w:val="number"/>
                    <w:format w:val="#,##0;(#,##0)"/>
                  </w:textInput>
                </w:ffData>
              </w:fldChar>
            </w:r>
            <w:bookmarkStart w:id="50" w:name="N_1219"/>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50"/>
          </w:p>
        </w:tc>
        <w:tc>
          <w:tcPr>
            <w:tcW w:w="654" w:type="pct"/>
            <w:vAlign w:val="bottom"/>
          </w:tcPr>
          <w:p w14:paraId="368951CE" w14:textId="77DE3BB5" w:rsidR="008676E0" w:rsidRPr="00D74996" w:rsidRDefault="00095CA8" w:rsidP="008676E0">
            <w:pPr>
              <w:jc w:val="right"/>
              <w:rPr>
                <w:rFonts w:asciiTheme="minorHAnsi" w:hAnsiTheme="minorHAnsi" w:cstheme="minorHAnsi"/>
                <w:szCs w:val="22"/>
              </w:rPr>
            </w:pPr>
            <w:r>
              <w:rPr>
                <w:rFonts w:asciiTheme="minorHAnsi" w:hAnsiTheme="minorHAnsi" w:cstheme="minorHAnsi"/>
                <w:szCs w:val="22"/>
              </w:rPr>
              <w:fldChar w:fldCharType="begin">
                <w:ffData>
                  <w:name w:val="N_1220"/>
                  <w:enabled/>
                  <w:calcOnExit/>
                  <w:textInput>
                    <w:type w:val="number"/>
                    <w:format w:val="#,##0;(#,##0)"/>
                  </w:textInput>
                </w:ffData>
              </w:fldChar>
            </w:r>
            <w:bookmarkStart w:id="51" w:name="N_1220"/>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51"/>
          </w:p>
        </w:tc>
        <w:tc>
          <w:tcPr>
            <w:tcW w:w="653" w:type="pct"/>
            <w:vAlign w:val="bottom"/>
          </w:tcPr>
          <w:p w14:paraId="4D1421C7" w14:textId="3DA4121B" w:rsidR="008676E0" w:rsidRPr="00D74996" w:rsidRDefault="00095CA8" w:rsidP="008676E0">
            <w:pPr>
              <w:jc w:val="right"/>
              <w:rPr>
                <w:rFonts w:asciiTheme="minorHAnsi" w:hAnsiTheme="minorHAnsi" w:cstheme="minorHAnsi"/>
                <w:szCs w:val="22"/>
              </w:rPr>
            </w:pPr>
            <w:r>
              <w:rPr>
                <w:rFonts w:asciiTheme="minorHAnsi" w:hAnsiTheme="minorHAnsi" w:cstheme="minorHAnsi"/>
                <w:szCs w:val="22"/>
              </w:rPr>
              <w:fldChar w:fldCharType="begin">
                <w:ffData>
                  <w:name w:val="N_1221"/>
                  <w:enabled/>
                  <w:calcOnExit/>
                  <w:textInput>
                    <w:type w:val="number"/>
                    <w:format w:val="#,##0;(#,##0)"/>
                  </w:textInput>
                </w:ffData>
              </w:fldChar>
            </w:r>
            <w:bookmarkStart w:id="52" w:name="N_1221"/>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52"/>
          </w:p>
        </w:tc>
      </w:tr>
      <w:tr w:rsidR="00D74996" w:rsidRPr="004B07C3" w14:paraId="4357C772" w14:textId="77777777" w:rsidTr="00D74996">
        <w:tc>
          <w:tcPr>
            <w:tcW w:w="1731" w:type="pct"/>
            <w:tcMar>
              <w:top w:w="29" w:type="dxa"/>
              <w:left w:w="58" w:type="dxa"/>
              <w:bottom w:w="29" w:type="dxa"/>
              <w:right w:w="58" w:type="dxa"/>
            </w:tcMar>
            <w:vAlign w:val="center"/>
          </w:tcPr>
          <w:p w14:paraId="513C5864" w14:textId="77777777" w:rsidR="00D74996" w:rsidRPr="00D74996" w:rsidRDefault="00D74996" w:rsidP="00D74996">
            <w:pPr>
              <w:ind w:left="662"/>
              <w:rPr>
                <w:rFonts w:asciiTheme="minorHAnsi" w:hAnsiTheme="minorHAnsi" w:cstheme="minorHAnsi"/>
                <w:szCs w:val="22"/>
              </w:rPr>
            </w:pPr>
            <w:r w:rsidRPr="00D74996">
              <w:rPr>
                <w:rFonts w:asciiTheme="minorHAnsi" w:hAnsiTheme="minorHAnsi" w:cstheme="minorHAnsi"/>
                <w:szCs w:val="22"/>
              </w:rPr>
              <w:t>Total COGS</w:t>
            </w:r>
          </w:p>
        </w:tc>
        <w:tc>
          <w:tcPr>
            <w:tcW w:w="654" w:type="pct"/>
            <w:tcMar>
              <w:top w:w="29" w:type="dxa"/>
              <w:left w:w="58" w:type="dxa"/>
              <w:bottom w:w="29" w:type="dxa"/>
              <w:right w:w="58" w:type="dxa"/>
            </w:tcMar>
            <w:vAlign w:val="bottom"/>
          </w:tcPr>
          <w:p w14:paraId="587E4B07" w14:textId="434F6AA3" w:rsidR="00D74996" w:rsidRPr="00D74996" w:rsidRDefault="00536EC9" w:rsidP="00D74996">
            <w:pPr>
              <w:jc w:val="right"/>
              <w:rPr>
                <w:rFonts w:asciiTheme="minorHAnsi" w:hAnsiTheme="minorHAnsi" w:cstheme="minorHAnsi"/>
                <w:szCs w:val="22"/>
              </w:rPr>
            </w:pPr>
            <w:r>
              <w:rPr>
                <w:rFonts w:asciiTheme="minorHAnsi" w:hAnsiTheme="minorHAnsi" w:cstheme="minorHAnsi"/>
                <w:szCs w:val="22"/>
              </w:rPr>
              <w:fldChar w:fldCharType="begin"/>
            </w:r>
            <w:r>
              <w:rPr>
                <w:rFonts w:asciiTheme="minorHAnsi" w:hAnsiTheme="minorHAnsi" w:cstheme="minorHAnsi"/>
                <w:szCs w:val="22"/>
              </w:rPr>
              <w:instrText xml:space="preserve"> =N_1207+N_1212+N_1217 \# "#,##0;(#,##0)"  </w:instrText>
            </w:r>
            <w:r>
              <w:rPr>
                <w:rFonts w:asciiTheme="minorHAnsi" w:hAnsiTheme="minorHAnsi" w:cstheme="minorHAnsi"/>
                <w:szCs w:val="22"/>
              </w:rPr>
              <w:cr/>
            </w:r>
            <w:r>
              <w:rPr>
                <w:rFonts w:asciiTheme="minorHAnsi" w:hAnsiTheme="minorHAnsi" w:cstheme="minorHAnsi"/>
                <w:szCs w:val="22"/>
              </w:rPr>
              <w:cr/>
              <w:instrText xml:space="preserve"> </w:instrText>
            </w:r>
            <w:r>
              <w:rPr>
                <w:rFonts w:asciiTheme="minorHAnsi" w:hAnsiTheme="minorHAnsi" w:cstheme="minorHAnsi"/>
                <w:szCs w:val="22"/>
              </w:rPr>
              <w:fldChar w:fldCharType="separate"/>
            </w:r>
            <w:r>
              <w:rPr>
                <w:rFonts w:asciiTheme="minorHAnsi" w:hAnsiTheme="minorHAnsi" w:cstheme="minorHAnsi"/>
                <w:noProof/>
                <w:szCs w:val="22"/>
              </w:rPr>
              <w:t xml:space="preserve">   0</w:t>
            </w:r>
            <w:r>
              <w:rPr>
                <w:rFonts w:asciiTheme="minorHAnsi" w:hAnsiTheme="minorHAnsi" w:cstheme="minorHAnsi"/>
                <w:szCs w:val="22"/>
              </w:rPr>
              <w:fldChar w:fldCharType="end"/>
            </w:r>
          </w:p>
        </w:tc>
        <w:tc>
          <w:tcPr>
            <w:tcW w:w="654" w:type="pct"/>
            <w:tcMar>
              <w:top w:w="29" w:type="dxa"/>
              <w:left w:w="58" w:type="dxa"/>
              <w:bottom w:w="29" w:type="dxa"/>
              <w:right w:w="58" w:type="dxa"/>
            </w:tcMar>
            <w:vAlign w:val="bottom"/>
          </w:tcPr>
          <w:p w14:paraId="00C6C0BE" w14:textId="41003683" w:rsidR="00D74996" w:rsidRPr="00D74996" w:rsidRDefault="00536EC9" w:rsidP="00D74996">
            <w:pPr>
              <w:jc w:val="right"/>
              <w:rPr>
                <w:rFonts w:asciiTheme="minorHAnsi" w:hAnsiTheme="minorHAnsi" w:cstheme="minorHAnsi"/>
                <w:szCs w:val="22"/>
              </w:rPr>
            </w:pPr>
            <w:r>
              <w:rPr>
                <w:rFonts w:asciiTheme="minorHAnsi" w:hAnsiTheme="minorHAnsi" w:cstheme="minorHAnsi"/>
                <w:szCs w:val="22"/>
              </w:rPr>
              <w:fldChar w:fldCharType="begin"/>
            </w:r>
            <w:r>
              <w:rPr>
                <w:rFonts w:asciiTheme="minorHAnsi" w:hAnsiTheme="minorHAnsi" w:cstheme="minorHAnsi"/>
                <w:szCs w:val="22"/>
              </w:rPr>
              <w:instrText xml:space="preserve"> =N_1208+N_1213+N_1218 \# "#,##0;(#,##0)"  </w:instrText>
            </w:r>
            <w:r>
              <w:rPr>
                <w:rFonts w:asciiTheme="minorHAnsi" w:hAnsiTheme="minorHAnsi" w:cstheme="minorHAnsi"/>
                <w:szCs w:val="22"/>
              </w:rPr>
              <w:cr/>
            </w:r>
            <w:r>
              <w:rPr>
                <w:rFonts w:asciiTheme="minorHAnsi" w:hAnsiTheme="minorHAnsi" w:cstheme="minorHAnsi"/>
                <w:szCs w:val="22"/>
              </w:rPr>
              <w:cr/>
              <w:instrText xml:space="preserve"> </w:instrText>
            </w:r>
            <w:r>
              <w:rPr>
                <w:rFonts w:asciiTheme="minorHAnsi" w:hAnsiTheme="minorHAnsi" w:cstheme="minorHAnsi"/>
                <w:szCs w:val="22"/>
              </w:rPr>
              <w:fldChar w:fldCharType="separate"/>
            </w:r>
            <w:r>
              <w:rPr>
                <w:rFonts w:asciiTheme="minorHAnsi" w:hAnsiTheme="minorHAnsi" w:cstheme="minorHAnsi"/>
                <w:noProof/>
                <w:szCs w:val="22"/>
              </w:rPr>
              <w:t xml:space="preserve">   0</w:t>
            </w:r>
            <w:r>
              <w:rPr>
                <w:rFonts w:asciiTheme="minorHAnsi" w:hAnsiTheme="minorHAnsi" w:cstheme="minorHAnsi"/>
                <w:szCs w:val="22"/>
              </w:rPr>
              <w:fldChar w:fldCharType="end"/>
            </w:r>
          </w:p>
        </w:tc>
        <w:tc>
          <w:tcPr>
            <w:tcW w:w="654" w:type="pct"/>
            <w:tcMar>
              <w:top w:w="29" w:type="dxa"/>
              <w:left w:w="58" w:type="dxa"/>
              <w:bottom w:w="29" w:type="dxa"/>
              <w:right w:w="58" w:type="dxa"/>
            </w:tcMar>
            <w:vAlign w:val="bottom"/>
          </w:tcPr>
          <w:p w14:paraId="092D1B6D" w14:textId="4E92DED6" w:rsidR="00D74996" w:rsidRPr="00D74996" w:rsidRDefault="00536EC9" w:rsidP="00D74996">
            <w:pPr>
              <w:jc w:val="right"/>
              <w:rPr>
                <w:rFonts w:asciiTheme="minorHAnsi" w:hAnsiTheme="minorHAnsi" w:cstheme="minorHAnsi"/>
                <w:szCs w:val="22"/>
              </w:rPr>
            </w:pPr>
            <w:r>
              <w:rPr>
                <w:rFonts w:asciiTheme="minorHAnsi" w:hAnsiTheme="minorHAnsi" w:cstheme="minorHAnsi"/>
                <w:szCs w:val="22"/>
              </w:rPr>
              <w:fldChar w:fldCharType="begin"/>
            </w:r>
            <w:r>
              <w:rPr>
                <w:rFonts w:asciiTheme="minorHAnsi" w:hAnsiTheme="minorHAnsi" w:cstheme="minorHAnsi"/>
                <w:szCs w:val="22"/>
              </w:rPr>
              <w:instrText xml:space="preserve"> =N_1209+N_1214+N_1219 \# "#,##0;(#,##0)"  </w:instrText>
            </w:r>
            <w:r>
              <w:rPr>
                <w:rFonts w:asciiTheme="minorHAnsi" w:hAnsiTheme="minorHAnsi" w:cstheme="minorHAnsi"/>
                <w:szCs w:val="22"/>
              </w:rPr>
              <w:cr/>
            </w:r>
            <w:r>
              <w:rPr>
                <w:rFonts w:asciiTheme="minorHAnsi" w:hAnsiTheme="minorHAnsi" w:cstheme="minorHAnsi"/>
                <w:szCs w:val="22"/>
              </w:rPr>
              <w:cr/>
              <w:instrText xml:space="preserve"> </w:instrText>
            </w:r>
            <w:r>
              <w:rPr>
                <w:rFonts w:asciiTheme="minorHAnsi" w:hAnsiTheme="minorHAnsi" w:cstheme="minorHAnsi"/>
                <w:szCs w:val="22"/>
              </w:rPr>
              <w:fldChar w:fldCharType="separate"/>
            </w:r>
            <w:r>
              <w:rPr>
                <w:rFonts w:asciiTheme="minorHAnsi" w:hAnsiTheme="minorHAnsi" w:cstheme="minorHAnsi"/>
                <w:noProof/>
                <w:szCs w:val="22"/>
              </w:rPr>
              <w:t xml:space="preserve">   0</w:t>
            </w:r>
            <w:r>
              <w:rPr>
                <w:rFonts w:asciiTheme="minorHAnsi" w:hAnsiTheme="minorHAnsi" w:cstheme="minorHAnsi"/>
                <w:szCs w:val="22"/>
              </w:rPr>
              <w:fldChar w:fldCharType="end"/>
            </w:r>
          </w:p>
        </w:tc>
        <w:tc>
          <w:tcPr>
            <w:tcW w:w="654" w:type="pct"/>
            <w:vAlign w:val="bottom"/>
          </w:tcPr>
          <w:p w14:paraId="267FB057" w14:textId="3DA9737C" w:rsidR="00D74996" w:rsidRPr="00D74996" w:rsidRDefault="00536EC9" w:rsidP="00D74996">
            <w:pPr>
              <w:jc w:val="right"/>
              <w:rPr>
                <w:rFonts w:asciiTheme="minorHAnsi" w:hAnsiTheme="minorHAnsi" w:cstheme="minorHAnsi"/>
                <w:szCs w:val="22"/>
              </w:rPr>
            </w:pPr>
            <w:r>
              <w:rPr>
                <w:rFonts w:asciiTheme="minorHAnsi" w:hAnsiTheme="minorHAnsi" w:cstheme="minorHAnsi"/>
                <w:szCs w:val="22"/>
              </w:rPr>
              <w:fldChar w:fldCharType="begin"/>
            </w:r>
            <w:r>
              <w:rPr>
                <w:rFonts w:asciiTheme="minorHAnsi" w:hAnsiTheme="minorHAnsi" w:cstheme="minorHAnsi"/>
                <w:szCs w:val="22"/>
              </w:rPr>
              <w:instrText xml:space="preserve"> =N_1210+N_1215+N_1220 \# "#,##0;(#,##0)"  </w:instrText>
            </w:r>
            <w:r>
              <w:rPr>
                <w:rFonts w:asciiTheme="minorHAnsi" w:hAnsiTheme="minorHAnsi" w:cstheme="minorHAnsi"/>
                <w:szCs w:val="22"/>
              </w:rPr>
              <w:cr/>
            </w:r>
            <w:r>
              <w:rPr>
                <w:rFonts w:asciiTheme="minorHAnsi" w:hAnsiTheme="minorHAnsi" w:cstheme="minorHAnsi"/>
                <w:szCs w:val="22"/>
              </w:rPr>
              <w:cr/>
              <w:instrText xml:space="preserve"> </w:instrText>
            </w:r>
            <w:r>
              <w:rPr>
                <w:rFonts w:asciiTheme="minorHAnsi" w:hAnsiTheme="minorHAnsi" w:cstheme="minorHAnsi"/>
                <w:szCs w:val="22"/>
              </w:rPr>
              <w:fldChar w:fldCharType="separate"/>
            </w:r>
            <w:r>
              <w:rPr>
                <w:rFonts w:asciiTheme="minorHAnsi" w:hAnsiTheme="minorHAnsi" w:cstheme="minorHAnsi"/>
                <w:noProof/>
                <w:szCs w:val="22"/>
              </w:rPr>
              <w:t xml:space="preserve">   0</w:t>
            </w:r>
            <w:r>
              <w:rPr>
                <w:rFonts w:asciiTheme="minorHAnsi" w:hAnsiTheme="minorHAnsi" w:cstheme="minorHAnsi"/>
                <w:szCs w:val="22"/>
              </w:rPr>
              <w:fldChar w:fldCharType="end"/>
            </w:r>
          </w:p>
        </w:tc>
        <w:tc>
          <w:tcPr>
            <w:tcW w:w="653" w:type="pct"/>
            <w:vAlign w:val="bottom"/>
          </w:tcPr>
          <w:p w14:paraId="5698EA0D" w14:textId="478BC2A2" w:rsidR="00D74996" w:rsidRPr="00D74996" w:rsidRDefault="00536EC9" w:rsidP="00D74996">
            <w:pPr>
              <w:jc w:val="right"/>
              <w:rPr>
                <w:rFonts w:asciiTheme="minorHAnsi" w:hAnsiTheme="minorHAnsi" w:cstheme="minorHAnsi"/>
                <w:szCs w:val="22"/>
              </w:rPr>
            </w:pPr>
            <w:r>
              <w:rPr>
                <w:rFonts w:asciiTheme="minorHAnsi" w:hAnsiTheme="minorHAnsi" w:cstheme="minorHAnsi"/>
                <w:szCs w:val="22"/>
              </w:rPr>
              <w:fldChar w:fldCharType="begin"/>
            </w:r>
            <w:r>
              <w:rPr>
                <w:rFonts w:asciiTheme="minorHAnsi" w:hAnsiTheme="minorHAnsi" w:cstheme="minorHAnsi"/>
                <w:szCs w:val="22"/>
              </w:rPr>
              <w:instrText xml:space="preserve"> =N_1211+N_1216+N_1221 \# "#,##0;(#,##0)"  </w:instrText>
            </w:r>
            <w:r>
              <w:rPr>
                <w:rFonts w:asciiTheme="minorHAnsi" w:hAnsiTheme="minorHAnsi" w:cstheme="minorHAnsi"/>
                <w:szCs w:val="22"/>
              </w:rPr>
              <w:cr/>
            </w:r>
            <w:r>
              <w:rPr>
                <w:rFonts w:asciiTheme="minorHAnsi" w:hAnsiTheme="minorHAnsi" w:cstheme="minorHAnsi"/>
                <w:szCs w:val="22"/>
              </w:rPr>
              <w:cr/>
              <w:instrText xml:space="preserve"> </w:instrText>
            </w:r>
            <w:r>
              <w:rPr>
                <w:rFonts w:asciiTheme="minorHAnsi" w:hAnsiTheme="minorHAnsi" w:cstheme="minorHAnsi"/>
                <w:szCs w:val="22"/>
              </w:rPr>
              <w:fldChar w:fldCharType="separate"/>
            </w:r>
            <w:r>
              <w:rPr>
                <w:rFonts w:asciiTheme="minorHAnsi" w:hAnsiTheme="minorHAnsi" w:cstheme="minorHAnsi"/>
                <w:noProof/>
                <w:szCs w:val="22"/>
              </w:rPr>
              <w:t xml:space="preserve">   0</w:t>
            </w:r>
            <w:r>
              <w:rPr>
                <w:rFonts w:asciiTheme="minorHAnsi" w:hAnsiTheme="minorHAnsi" w:cstheme="minorHAnsi"/>
                <w:szCs w:val="22"/>
              </w:rPr>
              <w:fldChar w:fldCharType="end"/>
            </w:r>
          </w:p>
        </w:tc>
      </w:tr>
      <w:tr w:rsidR="00D74996" w:rsidRPr="004B07C3" w14:paraId="7056412B" w14:textId="77777777" w:rsidTr="00D74996">
        <w:tc>
          <w:tcPr>
            <w:tcW w:w="1731" w:type="pct"/>
            <w:tcBorders>
              <w:bottom w:val="single" w:sz="4" w:space="0" w:color="auto"/>
            </w:tcBorders>
            <w:tcMar>
              <w:top w:w="29" w:type="dxa"/>
              <w:left w:w="58" w:type="dxa"/>
              <w:bottom w:w="29" w:type="dxa"/>
              <w:right w:w="58" w:type="dxa"/>
            </w:tcMar>
            <w:vAlign w:val="center"/>
          </w:tcPr>
          <w:p w14:paraId="198B2846" w14:textId="77777777" w:rsidR="00D74996" w:rsidRPr="00D74996" w:rsidRDefault="00D74996" w:rsidP="00D74996">
            <w:pPr>
              <w:rPr>
                <w:rFonts w:asciiTheme="minorHAnsi" w:hAnsiTheme="minorHAnsi" w:cstheme="minorHAnsi"/>
                <w:b/>
                <w:szCs w:val="22"/>
              </w:rPr>
            </w:pPr>
            <w:r w:rsidRPr="00D74996">
              <w:rPr>
                <w:rFonts w:asciiTheme="minorHAnsi" w:hAnsiTheme="minorHAnsi" w:cstheme="minorHAnsi"/>
                <w:b/>
                <w:szCs w:val="22"/>
              </w:rPr>
              <w:t>Gross profit or (loss)</w:t>
            </w:r>
          </w:p>
        </w:tc>
        <w:tc>
          <w:tcPr>
            <w:tcW w:w="654" w:type="pct"/>
            <w:tcBorders>
              <w:bottom w:val="single" w:sz="4" w:space="0" w:color="auto"/>
            </w:tcBorders>
            <w:tcMar>
              <w:top w:w="29" w:type="dxa"/>
              <w:left w:w="58" w:type="dxa"/>
              <w:bottom w:w="29" w:type="dxa"/>
              <w:right w:w="58" w:type="dxa"/>
            </w:tcMar>
            <w:vAlign w:val="bottom"/>
          </w:tcPr>
          <w:p w14:paraId="136FF635" w14:textId="298B5DCA" w:rsidR="00D74996" w:rsidRPr="00D74996" w:rsidRDefault="00536EC9" w:rsidP="00D74996">
            <w:pPr>
              <w:jc w:val="right"/>
              <w:rPr>
                <w:rFonts w:asciiTheme="minorHAnsi" w:hAnsiTheme="minorHAnsi" w:cstheme="minorHAnsi"/>
                <w:szCs w:val="22"/>
              </w:rPr>
            </w:pPr>
            <w:r>
              <w:rPr>
                <w:rFonts w:asciiTheme="minorHAnsi" w:hAnsiTheme="minorHAnsi" w:cstheme="minorHAnsi"/>
                <w:szCs w:val="22"/>
              </w:rPr>
              <w:fldChar w:fldCharType="begin"/>
            </w:r>
            <w:r>
              <w:rPr>
                <w:rFonts w:asciiTheme="minorHAnsi" w:hAnsiTheme="minorHAnsi" w:cstheme="minorHAnsi"/>
                <w:szCs w:val="22"/>
              </w:rPr>
              <w:instrText xml:space="preserve"> =N_1202-(N_1207+N_1212+N_1217) \# "#,##0;(#,##0)"  </w:instrText>
            </w:r>
            <w:r>
              <w:rPr>
                <w:rFonts w:asciiTheme="minorHAnsi" w:hAnsiTheme="minorHAnsi" w:cstheme="minorHAnsi"/>
                <w:szCs w:val="22"/>
              </w:rPr>
              <w:cr/>
            </w:r>
            <w:r>
              <w:rPr>
                <w:rFonts w:asciiTheme="minorHAnsi" w:hAnsiTheme="minorHAnsi" w:cstheme="minorHAnsi"/>
                <w:szCs w:val="22"/>
              </w:rPr>
              <w:cr/>
              <w:instrText xml:space="preserve"> </w:instrText>
            </w:r>
            <w:r>
              <w:rPr>
                <w:rFonts w:asciiTheme="minorHAnsi" w:hAnsiTheme="minorHAnsi" w:cstheme="minorHAnsi"/>
                <w:szCs w:val="22"/>
              </w:rPr>
              <w:fldChar w:fldCharType="separate"/>
            </w:r>
            <w:r>
              <w:rPr>
                <w:rFonts w:asciiTheme="minorHAnsi" w:hAnsiTheme="minorHAnsi" w:cstheme="minorHAnsi"/>
                <w:noProof/>
                <w:szCs w:val="22"/>
              </w:rPr>
              <w:t xml:space="preserve">   0</w:t>
            </w:r>
            <w:r>
              <w:rPr>
                <w:rFonts w:asciiTheme="minorHAnsi" w:hAnsiTheme="minorHAnsi" w:cstheme="minorHAnsi"/>
                <w:szCs w:val="22"/>
              </w:rPr>
              <w:fldChar w:fldCharType="end"/>
            </w:r>
          </w:p>
        </w:tc>
        <w:tc>
          <w:tcPr>
            <w:tcW w:w="654" w:type="pct"/>
            <w:tcBorders>
              <w:bottom w:val="single" w:sz="4" w:space="0" w:color="auto"/>
            </w:tcBorders>
            <w:tcMar>
              <w:top w:w="29" w:type="dxa"/>
              <w:left w:w="58" w:type="dxa"/>
              <w:bottom w:w="29" w:type="dxa"/>
              <w:right w:w="58" w:type="dxa"/>
            </w:tcMar>
            <w:vAlign w:val="bottom"/>
          </w:tcPr>
          <w:p w14:paraId="76116385" w14:textId="3E9ACA91" w:rsidR="00D74996" w:rsidRPr="00D74996" w:rsidRDefault="00536EC9" w:rsidP="00D74996">
            <w:pPr>
              <w:jc w:val="right"/>
              <w:rPr>
                <w:rFonts w:asciiTheme="minorHAnsi" w:hAnsiTheme="minorHAnsi" w:cstheme="minorHAnsi"/>
                <w:szCs w:val="22"/>
              </w:rPr>
            </w:pPr>
            <w:r>
              <w:rPr>
                <w:rFonts w:asciiTheme="minorHAnsi" w:hAnsiTheme="minorHAnsi" w:cstheme="minorHAnsi"/>
                <w:szCs w:val="22"/>
              </w:rPr>
              <w:fldChar w:fldCharType="begin"/>
            </w:r>
            <w:r>
              <w:rPr>
                <w:rFonts w:asciiTheme="minorHAnsi" w:hAnsiTheme="minorHAnsi" w:cstheme="minorHAnsi"/>
                <w:szCs w:val="22"/>
              </w:rPr>
              <w:instrText xml:space="preserve"> =N_1203-(N_1208+N_1213+N_1218) \# "#,##0;(#,##0)"  </w:instrText>
            </w:r>
            <w:r>
              <w:rPr>
                <w:rFonts w:asciiTheme="minorHAnsi" w:hAnsiTheme="minorHAnsi" w:cstheme="minorHAnsi"/>
                <w:szCs w:val="22"/>
              </w:rPr>
              <w:cr/>
            </w:r>
            <w:r>
              <w:rPr>
                <w:rFonts w:asciiTheme="minorHAnsi" w:hAnsiTheme="minorHAnsi" w:cstheme="minorHAnsi"/>
                <w:szCs w:val="22"/>
              </w:rPr>
              <w:cr/>
              <w:instrText xml:space="preserve"> </w:instrText>
            </w:r>
            <w:r>
              <w:rPr>
                <w:rFonts w:asciiTheme="minorHAnsi" w:hAnsiTheme="minorHAnsi" w:cstheme="minorHAnsi"/>
                <w:szCs w:val="22"/>
              </w:rPr>
              <w:fldChar w:fldCharType="separate"/>
            </w:r>
            <w:r>
              <w:rPr>
                <w:rFonts w:asciiTheme="minorHAnsi" w:hAnsiTheme="minorHAnsi" w:cstheme="minorHAnsi"/>
                <w:noProof/>
                <w:szCs w:val="22"/>
              </w:rPr>
              <w:t xml:space="preserve">   0</w:t>
            </w:r>
            <w:r>
              <w:rPr>
                <w:rFonts w:asciiTheme="minorHAnsi" w:hAnsiTheme="minorHAnsi" w:cstheme="minorHAnsi"/>
                <w:szCs w:val="22"/>
              </w:rPr>
              <w:fldChar w:fldCharType="end"/>
            </w:r>
          </w:p>
        </w:tc>
        <w:tc>
          <w:tcPr>
            <w:tcW w:w="654" w:type="pct"/>
            <w:tcBorders>
              <w:bottom w:val="single" w:sz="4" w:space="0" w:color="auto"/>
            </w:tcBorders>
            <w:tcMar>
              <w:top w:w="29" w:type="dxa"/>
              <w:left w:w="58" w:type="dxa"/>
              <w:bottom w:w="29" w:type="dxa"/>
              <w:right w:w="58" w:type="dxa"/>
            </w:tcMar>
            <w:vAlign w:val="bottom"/>
          </w:tcPr>
          <w:p w14:paraId="4C74F614" w14:textId="3A3D6717" w:rsidR="00D74996" w:rsidRPr="00D74996" w:rsidRDefault="00536EC9" w:rsidP="00D74996">
            <w:pPr>
              <w:jc w:val="right"/>
              <w:rPr>
                <w:rFonts w:asciiTheme="minorHAnsi" w:hAnsiTheme="minorHAnsi" w:cstheme="minorHAnsi"/>
                <w:szCs w:val="22"/>
              </w:rPr>
            </w:pPr>
            <w:r>
              <w:rPr>
                <w:rFonts w:asciiTheme="minorHAnsi" w:hAnsiTheme="minorHAnsi" w:cstheme="minorHAnsi"/>
                <w:szCs w:val="22"/>
              </w:rPr>
              <w:fldChar w:fldCharType="begin"/>
            </w:r>
            <w:r>
              <w:rPr>
                <w:rFonts w:asciiTheme="minorHAnsi" w:hAnsiTheme="minorHAnsi" w:cstheme="minorHAnsi"/>
                <w:szCs w:val="22"/>
              </w:rPr>
              <w:instrText xml:space="preserve"> =N_1204-(N_1209+N_1214+N_1219) \# "#,##0;(#,##0)"  </w:instrText>
            </w:r>
            <w:r>
              <w:rPr>
                <w:rFonts w:asciiTheme="minorHAnsi" w:hAnsiTheme="minorHAnsi" w:cstheme="minorHAnsi"/>
                <w:szCs w:val="22"/>
              </w:rPr>
              <w:cr/>
            </w:r>
            <w:r>
              <w:rPr>
                <w:rFonts w:asciiTheme="minorHAnsi" w:hAnsiTheme="minorHAnsi" w:cstheme="minorHAnsi"/>
                <w:szCs w:val="22"/>
              </w:rPr>
              <w:cr/>
              <w:instrText xml:space="preserve"> </w:instrText>
            </w:r>
            <w:r>
              <w:rPr>
                <w:rFonts w:asciiTheme="minorHAnsi" w:hAnsiTheme="minorHAnsi" w:cstheme="minorHAnsi"/>
                <w:szCs w:val="22"/>
              </w:rPr>
              <w:fldChar w:fldCharType="separate"/>
            </w:r>
            <w:r>
              <w:rPr>
                <w:rFonts w:asciiTheme="minorHAnsi" w:hAnsiTheme="minorHAnsi" w:cstheme="minorHAnsi"/>
                <w:noProof/>
                <w:szCs w:val="22"/>
              </w:rPr>
              <w:t xml:space="preserve">   0</w:t>
            </w:r>
            <w:r>
              <w:rPr>
                <w:rFonts w:asciiTheme="minorHAnsi" w:hAnsiTheme="minorHAnsi" w:cstheme="minorHAnsi"/>
                <w:szCs w:val="22"/>
              </w:rPr>
              <w:fldChar w:fldCharType="end"/>
            </w:r>
          </w:p>
        </w:tc>
        <w:tc>
          <w:tcPr>
            <w:tcW w:w="654" w:type="pct"/>
            <w:tcBorders>
              <w:bottom w:val="single" w:sz="4" w:space="0" w:color="auto"/>
            </w:tcBorders>
            <w:vAlign w:val="bottom"/>
          </w:tcPr>
          <w:p w14:paraId="7F2A9190" w14:textId="3F508BE9" w:rsidR="00D74996" w:rsidRPr="00D74996" w:rsidRDefault="00536EC9" w:rsidP="00D74996">
            <w:pPr>
              <w:jc w:val="right"/>
              <w:rPr>
                <w:rFonts w:asciiTheme="minorHAnsi" w:hAnsiTheme="minorHAnsi" w:cstheme="minorHAnsi"/>
                <w:szCs w:val="22"/>
              </w:rPr>
            </w:pPr>
            <w:r>
              <w:rPr>
                <w:rFonts w:asciiTheme="minorHAnsi" w:hAnsiTheme="minorHAnsi" w:cstheme="minorHAnsi"/>
                <w:szCs w:val="22"/>
              </w:rPr>
              <w:fldChar w:fldCharType="begin"/>
            </w:r>
            <w:r>
              <w:rPr>
                <w:rFonts w:asciiTheme="minorHAnsi" w:hAnsiTheme="minorHAnsi" w:cstheme="minorHAnsi"/>
                <w:szCs w:val="22"/>
              </w:rPr>
              <w:instrText xml:space="preserve"> =N_1205-(N_1210+N_1215+N_1220) \# "#,##0;(#,##0)"  </w:instrText>
            </w:r>
            <w:r>
              <w:rPr>
                <w:rFonts w:asciiTheme="minorHAnsi" w:hAnsiTheme="minorHAnsi" w:cstheme="minorHAnsi"/>
                <w:szCs w:val="22"/>
              </w:rPr>
              <w:cr/>
            </w:r>
            <w:r>
              <w:rPr>
                <w:rFonts w:asciiTheme="minorHAnsi" w:hAnsiTheme="minorHAnsi" w:cstheme="minorHAnsi"/>
                <w:szCs w:val="22"/>
              </w:rPr>
              <w:cr/>
              <w:instrText xml:space="preserve"> </w:instrText>
            </w:r>
            <w:r>
              <w:rPr>
                <w:rFonts w:asciiTheme="minorHAnsi" w:hAnsiTheme="minorHAnsi" w:cstheme="minorHAnsi"/>
                <w:szCs w:val="22"/>
              </w:rPr>
              <w:fldChar w:fldCharType="separate"/>
            </w:r>
            <w:r>
              <w:rPr>
                <w:rFonts w:asciiTheme="minorHAnsi" w:hAnsiTheme="minorHAnsi" w:cstheme="minorHAnsi"/>
                <w:noProof/>
                <w:szCs w:val="22"/>
              </w:rPr>
              <w:t xml:space="preserve">   0</w:t>
            </w:r>
            <w:r>
              <w:rPr>
                <w:rFonts w:asciiTheme="minorHAnsi" w:hAnsiTheme="minorHAnsi" w:cstheme="minorHAnsi"/>
                <w:szCs w:val="22"/>
              </w:rPr>
              <w:fldChar w:fldCharType="end"/>
            </w:r>
          </w:p>
        </w:tc>
        <w:tc>
          <w:tcPr>
            <w:tcW w:w="653" w:type="pct"/>
            <w:tcBorders>
              <w:bottom w:val="single" w:sz="4" w:space="0" w:color="auto"/>
            </w:tcBorders>
            <w:vAlign w:val="bottom"/>
          </w:tcPr>
          <w:p w14:paraId="0733FBF9" w14:textId="0C8CABA4" w:rsidR="00D74996" w:rsidRPr="00D74996" w:rsidRDefault="00536EC9" w:rsidP="00D74996">
            <w:pPr>
              <w:jc w:val="right"/>
              <w:rPr>
                <w:rFonts w:asciiTheme="minorHAnsi" w:hAnsiTheme="minorHAnsi" w:cstheme="minorHAnsi"/>
                <w:szCs w:val="22"/>
              </w:rPr>
            </w:pPr>
            <w:r>
              <w:rPr>
                <w:rFonts w:asciiTheme="minorHAnsi" w:hAnsiTheme="minorHAnsi" w:cstheme="minorHAnsi"/>
                <w:szCs w:val="22"/>
              </w:rPr>
              <w:fldChar w:fldCharType="begin"/>
            </w:r>
            <w:r>
              <w:rPr>
                <w:rFonts w:asciiTheme="minorHAnsi" w:hAnsiTheme="minorHAnsi" w:cstheme="minorHAnsi"/>
                <w:szCs w:val="22"/>
              </w:rPr>
              <w:instrText xml:space="preserve"> =N_1206-(N_1211+N_1216+N_1221) \# "#,##0;(#,##0)"  </w:instrText>
            </w:r>
            <w:r>
              <w:rPr>
                <w:rFonts w:asciiTheme="minorHAnsi" w:hAnsiTheme="minorHAnsi" w:cstheme="minorHAnsi"/>
                <w:szCs w:val="22"/>
              </w:rPr>
              <w:cr/>
            </w:r>
            <w:r>
              <w:rPr>
                <w:rFonts w:asciiTheme="minorHAnsi" w:hAnsiTheme="minorHAnsi" w:cstheme="minorHAnsi"/>
                <w:szCs w:val="22"/>
              </w:rPr>
              <w:cr/>
              <w:instrText xml:space="preserve"> </w:instrText>
            </w:r>
            <w:r>
              <w:rPr>
                <w:rFonts w:asciiTheme="minorHAnsi" w:hAnsiTheme="minorHAnsi" w:cstheme="minorHAnsi"/>
                <w:szCs w:val="22"/>
              </w:rPr>
              <w:fldChar w:fldCharType="separate"/>
            </w:r>
            <w:r>
              <w:rPr>
                <w:rFonts w:asciiTheme="minorHAnsi" w:hAnsiTheme="minorHAnsi" w:cstheme="minorHAnsi"/>
                <w:noProof/>
                <w:szCs w:val="22"/>
              </w:rPr>
              <w:t xml:space="preserve">   0</w:t>
            </w:r>
            <w:r>
              <w:rPr>
                <w:rFonts w:asciiTheme="minorHAnsi" w:hAnsiTheme="minorHAnsi" w:cstheme="minorHAnsi"/>
                <w:szCs w:val="22"/>
              </w:rPr>
              <w:fldChar w:fldCharType="end"/>
            </w:r>
          </w:p>
        </w:tc>
      </w:tr>
      <w:tr w:rsidR="008676E0" w:rsidRPr="004B07C3" w14:paraId="2095AF8D" w14:textId="77777777" w:rsidTr="00D74996">
        <w:tc>
          <w:tcPr>
            <w:tcW w:w="1731" w:type="pct"/>
            <w:tcMar>
              <w:top w:w="29" w:type="dxa"/>
              <w:left w:w="58" w:type="dxa"/>
              <w:bottom w:w="29" w:type="dxa"/>
              <w:right w:w="58" w:type="dxa"/>
            </w:tcMar>
            <w:vAlign w:val="bottom"/>
          </w:tcPr>
          <w:p w14:paraId="380EF3ED" w14:textId="77777777" w:rsidR="008676E0" w:rsidRPr="00D74996" w:rsidRDefault="008676E0" w:rsidP="008676E0">
            <w:pPr>
              <w:rPr>
                <w:rFonts w:asciiTheme="minorHAnsi" w:hAnsiTheme="minorHAnsi" w:cstheme="minorHAnsi"/>
                <w:b/>
                <w:szCs w:val="22"/>
              </w:rPr>
            </w:pPr>
            <w:r w:rsidRPr="00D74996">
              <w:rPr>
                <w:rFonts w:asciiTheme="minorHAnsi" w:hAnsiTheme="minorHAnsi" w:cstheme="minorHAnsi"/>
                <w:b/>
                <w:szCs w:val="22"/>
              </w:rPr>
              <w:t>SG&amp;A expenses</w:t>
            </w:r>
          </w:p>
        </w:tc>
        <w:tc>
          <w:tcPr>
            <w:tcW w:w="654" w:type="pct"/>
            <w:vAlign w:val="bottom"/>
          </w:tcPr>
          <w:p w14:paraId="30B094C1" w14:textId="7DC3034D" w:rsidR="008676E0" w:rsidRPr="00D74996" w:rsidRDefault="00095CA8" w:rsidP="008676E0">
            <w:pPr>
              <w:jc w:val="right"/>
              <w:rPr>
                <w:rFonts w:asciiTheme="minorHAnsi" w:hAnsiTheme="minorHAnsi" w:cstheme="minorHAnsi"/>
                <w:szCs w:val="22"/>
              </w:rPr>
            </w:pPr>
            <w:r>
              <w:rPr>
                <w:rFonts w:asciiTheme="minorHAnsi" w:hAnsiTheme="minorHAnsi" w:cstheme="minorHAnsi"/>
                <w:szCs w:val="22"/>
              </w:rPr>
              <w:fldChar w:fldCharType="begin">
                <w:ffData>
                  <w:name w:val="N_1222"/>
                  <w:enabled/>
                  <w:calcOnExit/>
                  <w:textInput>
                    <w:type w:val="number"/>
                    <w:format w:val="#,##0;(#,##0)"/>
                  </w:textInput>
                </w:ffData>
              </w:fldChar>
            </w:r>
            <w:bookmarkStart w:id="53" w:name="N_1222"/>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53"/>
          </w:p>
        </w:tc>
        <w:tc>
          <w:tcPr>
            <w:tcW w:w="654" w:type="pct"/>
            <w:vAlign w:val="bottom"/>
          </w:tcPr>
          <w:p w14:paraId="014778CC" w14:textId="22BCACF3" w:rsidR="008676E0" w:rsidRPr="00D74996" w:rsidRDefault="00095CA8" w:rsidP="008676E0">
            <w:pPr>
              <w:jc w:val="right"/>
              <w:rPr>
                <w:rFonts w:asciiTheme="minorHAnsi" w:hAnsiTheme="minorHAnsi" w:cstheme="minorHAnsi"/>
                <w:szCs w:val="22"/>
              </w:rPr>
            </w:pPr>
            <w:r>
              <w:rPr>
                <w:rFonts w:asciiTheme="minorHAnsi" w:hAnsiTheme="minorHAnsi" w:cstheme="minorHAnsi"/>
                <w:szCs w:val="22"/>
              </w:rPr>
              <w:fldChar w:fldCharType="begin">
                <w:ffData>
                  <w:name w:val="N_1223"/>
                  <w:enabled/>
                  <w:calcOnExit/>
                  <w:textInput>
                    <w:type w:val="number"/>
                    <w:format w:val="#,##0;(#,##0)"/>
                  </w:textInput>
                </w:ffData>
              </w:fldChar>
            </w:r>
            <w:bookmarkStart w:id="54" w:name="N_1223"/>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54"/>
          </w:p>
        </w:tc>
        <w:tc>
          <w:tcPr>
            <w:tcW w:w="654" w:type="pct"/>
            <w:vAlign w:val="bottom"/>
          </w:tcPr>
          <w:p w14:paraId="2DF1E4EE" w14:textId="76458004" w:rsidR="008676E0" w:rsidRPr="00D74996" w:rsidRDefault="00095CA8" w:rsidP="008676E0">
            <w:pPr>
              <w:jc w:val="right"/>
              <w:rPr>
                <w:rFonts w:asciiTheme="minorHAnsi" w:hAnsiTheme="minorHAnsi" w:cstheme="minorHAnsi"/>
                <w:szCs w:val="22"/>
              </w:rPr>
            </w:pPr>
            <w:r>
              <w:rPr>
                <w:rFonts w:asciiTheme="minorHAnsi" w:hAnsiTheme="minorHAnsi" w:cstheme="minorHAnsi"/>
                <w:szCs w:val="22"/>
              </w:rPr>
              <w:fldChar w:fldCharType="begin">
                <w:ffData>
                  <w:name w:val="N_1224"/>
                  <w:enabled/>
                  <w:calcOnExit/>
                  <w:textInput>
                    <w:type w:val="number"/>
                    <w:format w:val="#,##0;(#,##0)"/>
                  </w:textInput>
                </w:ffData>
              </w:fldChar>
            </w:r>
            <w:bookmarkStart w:id="55" w:name="N_1224"/>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55"/>
          </w:p>
        </w:tc>
        <w:tc>
          <w:tcPr>
            <w:tcW w:w="654" w:type="pct"/>
            <w:vAlign w:val="bottom"/>
          </w:tcPr>
          <w:p w14:paraId="33E8487E" w14:textId="501882B5" w:rsidR="008676E0" w:rsidRPr="00D74996" w:rsidRDefault="00095CA8" w:rsidP="008676E0">
            <w:pPr>
              <w:jc w:val="right"/>
              <w:rPr>
                <w:rFonts w:asciiTheme="minorHAnsi" w:hAnsiTheme="minorHAnsi" w:cstheme="minorHAnsi"/>
                <w:szCs w:val="22"/>
              </w:rPr>
            </w:pPr>
            <w:r>
              <w:rPr>
                <w:rFonts w:asciiTheme="minorHAnsi" w:hAnsiTheme="minorHAnsi" w:cstheme="minorHAnsi"/>
                <w:szCs w:val="22"/>
              </w:rPr>
              <w:fldChar w:fldCharType="begin">
                <w:ffData>
                  <w:name w:val="N_1225"/>
                  <w:enabled/>
                  <w:calcOnExit/>
                  <w:textInput>
                    <w:type w:val="number"/>
                    <w:format w:val="#,##0;(#,##0)"/>
                  </w:textInput>
                </w:ffData>
              </w:fldChar>
            </w:r>
            <w:bookmarkStart w:id="56" w:name="N_1225"/>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56"/>
          </w:p>
        </w:tc>
        <w:tc>
          <w:tcPr>
            <w:tcW w:w="653" w:type="pct"/>
            <w:vAlign w:val="bottom"/>
          </w:tcPr>
          <w:p w14:paraId="7131DA6E" w14:textId="0C8C309F" w:rsidR="008676E0" w:rsidRPr="00D74996" w:rsidRDefault="00095CA8" w:rsidP="008676E0">
            <w:pPr>
              <w:jc w:val="right"/>
              <w:rPr>
                <w:rFonts w:asciiTheme="minorHAnsi" w:hAnsiTheme="minorHAnsi" w:cstheme="minorHAnsi"/>
                <w:szCs w:val="22"/>
              </w:rPr>
            </w:pPr>
            <w:r>
              <w:rPr>
                <w:rFonts w:asciiTheme="minorHAnsi" w:hAnsiTheme="minorHAnsi" w:cstheme="minorHAnsi"/>
                <w:szCs w:val="22"/>
              </w:rPr>
              <w:fldChar w:fldCharType="begin">
                <w:ffData>
                  <w:name w:val="N_1226"/>
                  <w:enabled/>
                  <w:calcOnExit/>
                  <w:textInput>
                    <w:type w:val="number"/>
                    <w:format w:val="#,##0;(#,##0)"/>
                  </w:textInput>
                </w:ffData>
              </w:fldChar>
            </w:r>
            <w:bookmarkStart w:id="57" w:name="N_1226"/>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57"/>
          </w:p>
        </w:tc>
      </w:tr>
      <w:tr w:rsidR="00D74996" w:rsidRPr="004B07C3" w14:paraId="58186788" w14:textId="77777777" w:rsidTr="00D74996">
        <w:tc>
          <w:tcPr>
            <w:tcW w:w="1731" w:type="pct"/>
            <w:tcBorders>
              <w:bottom w:val="single" w:sz="4" w:space="0" w:color="auto"/>
            </w:tcBorders>
            <w:tcMar>
              <w:top w:w="29" w:type="dxa"/>
              <w:left w:w="58" w:type="dxa"/>
              <w:bottom w:w="29" w:type="dxa"/>
              <w:right w:w="58" w:type="dxa"/>
            </w:tcMar>
            <w:vAlign w:val="bottom"/>
          </w:tcPr>
          <w:p w14:paraId="297C8094" w14:textId="77777777" w:rsidR="00D74996" w:rsidRPr="00D74996" w:rsidRDefault="00D74996" w:rsidP="00D74996">
            <w:pPr>
              <w:rPr>
                <w:rFonts w:asciiTheme="minorHAnsi" w:hAnsiTheme="minorHAnsi" w:cstheme="minorHAnsi"/>
                <w:b/>
                <w:szCs w:val="22"/>
              </w:rPr>
            </w:pPr>
            <w:r w:rsidRPr="00D74996">
              <w:rPr>
                <w:rFonts w:asciiTheme="minorHAnsi" w:hAnsiTheme="minorHAnsi" w:cstheme="minorHAnsi"/>
                <w:b/>
                <w:szCs w:val="22"/>
              </w:rPr>
              <w:t>Operating income (loss)</w:t>
            </w:r>
          </w:p>
        </w:tc>
        <w:tc>
          <w:tcPr>
            <w:tcW w:w="654" w:type="pct"/>
            <w:tcBorders>
              <w:bottom w:val="single" w:sz="4" w:space="0" w:color="auto"/>
            </w:tcBorders>
            <w:vAlign w:val="bottom"/>
          </w:tcPr>
          <w:p w14:paraId="7A201D69" w14:textId="5F288DB0" w:rsidR="00D74996" w:rsidRPr="00D74996" w:rsidRDefault="00536EC9" w:rsidP="00D74996">
            <w:pPr>
              <w:jc w:val="right"/>
              <w:rPr>
                <w:rFonts w:asciiTheme="minorHAnsi" w:hAnsiTheme="minorHAnsi" w:cstheme="minorHAnsi"/>
                <w:szCs w:val="22"/>
              </w:rPr>
            </w:pPr>
            <w:r>
              <w:rPr>
                <w:rFonts w:asciiTheme="minorHAnsi" w:hAnsiTheme="minorHAnsi" w:cstheme="minorHAnsi"/>
                <w:szCs w:val="22"/>
              </w:rPr>
              <w:fldChar w:fldCharType="begin"/>
            </w:r>
            <w:r>
              <w:rPr>
                <w:rFonts w:asciiTheme="minorHAnsi" w:hAnsiTheme="minorHAnsi" w:cstheme="minorHAnsi"/>
                <w:szCs w:val="22"/>
              </w:rPr>
              <w:instrText xml:space="preserve"> =N_1202-(N_1207+N_1212+N_1217+N_1222) \# "#,##0;(#,##0)"  </w:instrText>
            </w:r>
            <w:r>
              <w:rPr>
                <w:rFonts w:asciiTheme="minorHAnsi" w:hAnsiTheme="minorHAnsi" w:cstheme="minorHAnsi"/>
                <w:szCs w:val="22"/>
              </w:rPr>
              <w:cr/>
            </w:r>
            <w:r>
              <w:rPr>
                <w:rFonts w:asciiTheme="minorHAnsi" w:hAnsiTheme="minorHAnsi" w:cstheme="minorHAnsi"/>
                <w:szCs w:val="22"/>
              </w:rPr>
              <w:cr/>
              <w:instrText xml:space="preserve"> </w:instrText>
            </w:r>
            <w:r>
              <w:rPr>
                <w:rFonts w:asciiTheme="minorHAnsi" w:hAnsiTheme="minorHAnsi" w:cstheme="minorHAnsi"/>
                <w:szCs w:val="22"/>
              </w:rPr>
              <w:fldChar w:fldCharType="separate"/>
            </w:r>
            <w:r>
              <w:rPr>
                <w:rFonts w:asciiTheme="minorHAnsi" w:hAnsiTheme="minorHAnsi" w:cstheme="minorHAnsi"/>
                <w:noProof/>
                <w:szCs w:val="22"/>
              </w:rPr>
              <w:t xml:space="preserve">   0</w:t>
            </w:r>
            <w:r>
              <w:rPr>
                <w:rFonts w:asciiTheme="minorHAnsi" w:hAnsiTheme="minorHAnsi" w:cstheme="minorHAnsi"/>
                <w:szCs w:val="22"/>
              </w:rPr>
              <w:fldChar w:fldCharType="end"/>
            </w:r>
          </w:p>
        </w:tc>
        <w:tc>
          <w:tcPr>
            <w:tcW w:w="654" w:type="pct"/>
            <w:tcBorders>
              <w:bottom w:val="single" w:sz="4" w:space="0" w:color="auto"/>
            </w:tcBorders>
            <w:vAlign w:val="bottom"/>
          </w:tcPr>
          <w:p w14:paraId="7025ABE0" w14:textId="3181B409" w:rsidR="00D74996" w:rsidRPr="00D74996" w:rsidRDefault="00536EC9" w:rsidP="00D74996">
            <w:pPr>
              <w:jc w:val="right"/>
              <w:rPr>
                <w:rFonts w:asciiTheme="minorHAnsi" w:hAnsiTheme="minorHAnsi" w:cstheme="minorHAnsi"/>
                <w:szCs w:val="22"/>
              </w:rPr>
            </w:pPr>
            <w:r>
              <w:rPr>
                <w:rFonts w:asciiTheme="minorHAnsi" w:hAnsiTheme="minorHAnsi" w:cstheme="minorHAnsi"/>
                <w:szCs w:val="22"/>
              </w:rPr>
              <w:fldChar w:fldCharType="begin"/>
            </w:r>
            <w:r>
              <w:rPr>
                <w:rFonts w:asciiTheme="minorHAnsi" w:hAnsiTheme="minorHAnsi" w:cstheme="minorHAnsi"/>
                <w:szCs w:val="22"/>
              </w:rPr>
              <w:instrText xml:space="preserve"> =N_1203-(N_1208+N_1213+N_1218+N_1223) \# "#,##0;(#,##0)"  </w:instrText>
            </w:r>
            <w:r>
              <w:rPr>
                <w:rFonts w:asciiTheme="minorHAnsi" w:hAnsiTheme="minorHAnsi" w:cstheme="minorHAnsi"/>
                <w:szCs w:val="22"/>
              </w:rPr>
              <w:cr/>
            </w:r>
            <w:r>
              <w:rPr>
                <w:rFonts w:asciiTheme="minorHAnsi" w:hAnsiTheme="minorHAnsi" w:cstheme="minorHAnsi"/>
                <w:szCs w:val="22"/>
              </w:rPr>
              <w:cr/>
              <w:instrText xml:space="preserve"> </w:instrText>
            </w:r>
            <w:r>
              <w:rPr>
                <w:rFonts w:asciiTheme="minorHAnsi" w:hAnsiTheme="minorHAnsi" w:cstheme="minorHAnsi"/>
                <w:szCs w:val="22"/>
              </w:rPr>
              <w:fldChar w:fldCharType="separate"/>
            </w:r>
            <w:r>
              <w:rPr>
                <w:rFonts w:asciiTheme="minorHAnsi" w:hAnsiTheme="minorHAnsi" w:cstheme="minorHAnsi"/>
                <w:noProof/>
                <w:szCs w:val="22"/>
              </w:rPr>
              <w:t xml:space="preserve">   0</w:t>
            </w:r>
            <w:r>
              <w:rPr>
                <w:rFonts w:asciiTheme="minorHAnsi" w:hAnsiTheme="minorHAnsi" w:cstheme="minorHAnsi"/>
                <w:szCs w:val="22"/>
              </w:rPr>
              <w:fldChar w:fldCharType="end"/>
            </w:r>
          </w:p>
        </w:tc>
        <w:tc>
          <w:tcPr>
            <w:tcW w:w="654" w:type="pct"/>
            <w:tcBorders>
              <w:bottom w:val="single" w:sz="4" w:space="0" w:color="auto"/>
            </w:tcBorders>
            <w:vAlign w:val="bottom"/>
          </w:tcPr>
          <w:p w14:paraId="479DF803" w14:textId="3F43D95C" w:rsidR="00D74996" w:rsidRPr="00D74996" w:rsidRDefault="00536EC9" w:rsidP="00D74996">
            <w:pPr>
              <w:jc w:val="right"/>
              <w:rPr>
                <w:rFonts w:asciiTheme="minorHAnsi" w:hAnsiTheme="minorHAnsi" w:cstheme="minorHAnsi"/>
                <w:szCs w:val="22"/>
              </w:rPr>
            </w:pPr>
            <w:r>
              <w:rPr>
                <w:rFonts w:asciiTheme="minorHAnsi" w:hAnsiTheme="minorHAnsi" w:cstheme="minorHAnsi"/>
                <w:szCs w:val="22"/>
              </w:rPr>
              <w:fldChar w:fldCharType="begin"/>
            </w:r>
            <w:r>
              <w:rPr>
                <w:rFonts w:asciiTheme="minorHAnsi" w:hAnsiTheme="minorHAnsi" w:cstheme="minorHAnsi"/>
                <w:szCs w:val="22"/>
              </w:rPr>
              <w:instrText xml:space="preserve"> =N_1204-(N_1209+N_1214+N_1219+N_1224) \# "#,##0;(#,##0)"  </w:instrText>
            </w:r>
            <w:r>
              <w:rPr>
                <w:rFonts w:asciiTheme="minorHAnsi" w:hAnsiTheme="minorHAnsi" w:cstheme="minorHAnsi"/>
                <w:szCs w:val="22"/>
              </w:rPr>
              <w:cr/>
            </w:r>
            <w:r>
              <w:rPr>
                <w:rFonts w:asciiTheme="minorHAnsi" w:hAnsiTheme="minorHAnsi" w:cstheme="minorHAnsi"/>
                <w:szCs w:val="22"/>
              </w:rPr>
              <w:cr/>
              <w:instrText xml:space="preserve"> </w:instrText>
            </w:r>
            <w:r>
              <w:rPr>
                <w:rFonts w:asciiTheme="minorHAnsi" w:hAnsiTheme="minorHAnsi" w:cstheme="minorHAnsi"/>
                <w:szCs w:val="22"/>
              </w:rPr>
              <w:fldChar w:fldCharType="separate"/>
            </w:r>
            <w:r>
              <w:rPr>
                <w:rFonts w:asciiTheme="minorHAnsi" w:hAnsiTheme="minorHAnsi" w:cstheme="minorHAnsi"/>
                <w:noProof/>
                <w:szCs w:val="22"/>
              </w:rPr>
              <w:t xml:space="preserve">   0</w:t>
            </w:r>
            <w:r>
              <w:rPr>
                <w:rFonts w:asciiTheme="minorHAnsi" w:hAnsiTheme="minorHAnsi" w:cstheme="minorHAnsi"/>
                <w:szCs w:val="22"/>
              </w:rPr>
              <w:fldChar w:fldCharType="end"/>
            </w:r>
          </w:p>
        </w:tc>
        <w:tc>
          <w:tcPr>
            <w:tcW w:w="654" w:type="pct"/>
            <w:tcBorders>
              <w:bottom w:val="single" w:sz="4" w:space="0" w:color="auto"/>
            </w:tcBorders>
            <w:vAlign w:val="bottom"/>
          </w:tcPr>
          <w:p w14:paraId="30B0A388" w14:textId="78408723" w:rsidR="00D74996" w:rsidRPr="00D74996" w:rsidRDefault="00536EC9" w:rsidP="00D74996">
            <w:pPr>
              <w:jc w:val="right"/>
              <w:rPr>
                <w:rFonts w:asciiTheme="minorHAnsi" w:hAnsiTheme="minorHAnsi" w:cstheme="minorHAnsi"/>
                <w:szCs w:val="22"/>
              </w:rPr>
            </w:pPr>
            <w:r>
              <w:rPr>
                <w:rFonts w:asciiTheme="minorHAnsi" w:hAnsiTheme="minorHAnsi" w:cstheme="minorHAnsi"/>
                <w:szCs w:val="22"/>
              </w:rPr>
              <w:fldChar w:fldCharType="begin"/>
            </w:r>
            <w:r>
              <w:rPr>
                <w:rFonts w:asciiTheme="minorHAnsi" w:hAnsiTheme="minorHAnsi" w:cstheme="minorHAnsi"/>
                <w:szCs w:val="22"/>
              </w:rPr>
              <w:instrText xml:space="preserve"> =N_1205-(N_1210+N_1215+N_1220+N_1225) \# "#,##0;(#,##0)"  </w:instrText>
            </w:r>
            <w:r>
              <w:rPr>
                <w:rFonts w:asciiTheme="minorHAnsi" w:hAnsiTheme="minorHAnsi" w:cstheme="minorHAnsi"/>
                <w:szCs w:val="22"/>
              </w:rPr>
              <w:cr/>
            </w:r>
            <w:r>
              <w:rPr>
                <w:rFonts w:asciiTheme="minorHAnsi" w:hAnsiTheme="minorHAnsi" w:cstheme="minorHAnsi"/>
                <w:szCs w:val="22"/>
              </w:rPr>
              <w:cr/>
              <w:instrText xml:space="preserve"> </w:instrText>
            </w:r>
            <w:r>
              <w:rPr>
                <w:rFonts w:asciiTheme="minorHAnsi" w:hAnsiTheme="minorHAnsi" w:cstheme="minorHAnsi"/>
                <w:szCs w:val="22"/>
              </w:rPr>
              <w:fldChar w:fldCharType="separate"/>
            </w:r>
            <w:r>
              <w:rPr>
                <w:rFonts w:asciiTheme="minorHAnsi" w:hAnsiTheme="minorHAnsi" w:cstheme="minorHAnsi"/>
                <w:noProof/>
                <w:szCs w:val="22"/>
              </w:rPr>
              <w:t xml:space="preserve">   0</w:t>
            </w:r>
            <w:r>
              <w:rPr>
                <w:rFonts w:asciiTheme="minorHAnsi" w:hAnsiTheme="minorHAnsi" w:cstheme="minorHAnsi"/>
                <w:szCs w:val="22"/>
              </w:rPr>
              <w:fldChar w:fldCharType="end"/>
            </w:r>
          </w:p>
        </w:tc>
        <w:tc>
          <w:tcPr>
            <w:tcW w:w="653" w:type="pct"/>
            <w:tcBorders>
              <w:bottom w:val="single" w:sz="4" w:space="0" w:color="auto"/>
            </w:tcBorders>
            <w:vAlign w:val="bottom"/>
          </w:tcPr>
          <w:p w14:paraId="648EDF46" w14:textId="43DB41D2" w:rsidR="00D74996" w:rsidRPr="00D74996" w:rsidRDefault="00536EC9" w:rsidP="00D74996">
            <w:pPr>
              <w:jc w:val="right"/>
              <w:rPr>
                <w:rFonts w:asciiTheme="minorHAnsi" w:hAnsiTheme="minorHAnsi" w:cstheme="minorHAnsi"/>
                <w:szCs w:val="22"/>
              </w:rPr>
            </w:pPr>
            <w:r>
              <w:rPr>
                <w:rFonts w:asciiTheme="minorHAnsi" w:hAnsiTheme="minorHAnsi" w:cstheme="minorHAnsi"/>
                <w:szCs w:val="22"/>
              </w:rPr>
              <w:fldChar w:fldCharType="begin"/>
            </w:r>
            <w:r>
              <w:rPr>
                <w:rFonts w:asciiTheme="minorHAnsi" w:hAnsiTheme="minorHAnsi" w:cstheme="minorHAnsi"/>
                <w:szCs w:val="22"/>
              </w:rPr>
              <w:instrText xml:space="preserve"> =N_1206-(N_1211+N_1216+N_1221+N_1226) \# "#,##0;(#,##0)"  </w:instrText>
            </w:r>
            <w:r>
              <w:rPr>
                <w:rFonts w:asciiTheme="minorHAnsi" w:hAnsiTheme="minorHAnsi" w:cstheme="minorHAnsi"/>
                <w:szCs w:val="22"/>
              </w:rPr>
              <w:cr/>
            </w:r>
            <w:r>
              <w:rPr>
                <w:rFonts w:asciiTheme="minorHAnsi" w:hAnsiTheme="minorHAnsi" w:cstheme="minorHAnsi"/>
                <w:szCs w:val="22"/>
              </w:rPr>
              <w:cr/>
              <w:instrText xml:space="preserve"> </w:instrText>
            </w:r>
            <w:r>
              <w:rPr>
                <w:rFonts w:asciiTheme="minorHAnsi" w:hAnsiTheme="minorHAnsi" w:cstheme="minorHAnsi"/>
                <w:szCs w:val="22"/>
              </w:rPr>
              <w:fldChar w:fldCharType="separate"/>
            </w:r>
            <w:r>
              <w:rPr>
                <w:rFonts w:asciiTheme="minorHAnsi" w:hAnsiTheme="minorHAnsi" w:cstheme="minorHAnsi"/>
                <w:noProof/>
                <w:szCs w:val="22"/>
              </w:rPr>
              <w:t xml:space="preserve">   0</w:t>
            </w:r>
            <w:r>
              <w:rPr>
                <w:rFonts w:asciiTheme="minorHAnsi" w:hAnsiTheme="minorHAnsi" w:cstheme="minorHAnsi"/>
                <w:szCs w:val="22"/>
              </w:rPr>
              <w:fldChar w:fldCharType="end"/>
            </w:r>
          </w:p>
        </w:tc>
      </w:tr>
      <w:tr w:rsidR="008676E0" w:rsidRPr="004B07C3" w14:paraId="00AACBAF" w14:textId="77777777" w:rsidTr="00D74996">
        <w:tc>
          <w:tcPr>
            <w:tcW w:w="1731" w:type="pct"/>
            <w:tcMar>
              <w:top w:w="29" w:type="dxa"/>
              <w:left w:w="58" w:type="dxa"/>
              <w:bottom w:w="29" w:type="dxa"/>
              <w:right w:w="58" w:type="dxa"/>
            </w:tcMar>
            <w:vAlign w:val="center"/>
          </w:tcPr>
          <w:p w14:paraId="3B48A3D9" w14:textId="77777777" w:rsidR="008676E0" w:rsidRPr="00D74996" w:rsidRDefault="008676E0" w:rsidP="008676E0">
            <w:pPr>
              <w:rPr>
                <w:rFonts w:asciiTheme="minorHAnsi" w:hAnsiTheme="minorHAnsi" w:cstheme="minorHAnsi"/>
                <w:szCs w:val="22"/>
              </w:rPr>
            </w:pPr>
            <w:r w:rsidRPr="00D74996">
              <w:rPr>
                <w:rFonts w:asciiTheme="minorHAnsi" w:hAnsiTheme="minorHAnsi" w:cstheme="minorHAnsi"/>
                <w:b/>
                <w:szCs w:val="22"/>
              </w:rPr>
              <w:t>Other expenses and income:</w:t>
            </w:r>
          </w:p>
          <w:p w14:paraId="6CC294B2" w14:textId="77777777" w:rsidR="008676E0" w:rsidRPr="00D74996" w:rsidRDefault="008676E0" w:rsidP="008676E0">
            <w:pPr>
              <w:ind w:left="302"/>
              <w:rPr>
                <w:rFonts w:asciiTheme="minorHAnsi" w:hAnsiTheme="minorHAnsi" w:cstheme="minorHAnsi"/>
                <w:szCs w:val="22"/>
              </w:rPr>
            </w:pPr>
            <w:r w:rsidRPr="00D74996">
              <w:rPr>
                <w:rFonts w:asciiTheme="minorHAnsi" w:hAnsiTheme="minorHAnsi" w:cstheme="minorHAnsi"/>
                <w:szCs w:val="22"/>
              </w:rPr>
              <w:t>Interest expense</w:t>
            </w:r>
          </w:p>
        </w:tc>
        <w:tc>
          <w:tcPr>
            <w:tcW w:w="654" w:type="pct"/>
            <w:tcMar>
              <w:top w:w="29" w:type="dxa"/>
              <w:left w:w="58" w:type="dxa"/>
              <w:bottom w:w="29" w:type="dxa"/>
              <w:right w:w="58" w:type="dxa"/>
            </w:tcMar>
            <w:vAlign w:val="bottom"/>
          </w:tcPr>
          <w:p w14:paraId="7FCF5AD5" w14:textId="34B0BD56" w:rsidR="008676E0" w:rsidRPr="00D74996" w:rsidRDefault="00095CA8" w:rsidP="008676E0">
            <w:pPr>
              <w:jc w:val="right"/>
              <w:rPr>
                <w:rFonts w:asciiTheme="minorHAnsi" w:hAnsiTheme="minorHAnsi" w:cstheme="minorHAnsi"/>
                <w:szCs w:val="22"/>
              </w:rPr>
            </w:pPr>
            <w:r>
              <w:rPr>
                <w:rFonts w:asciiTheme="minorHAnsi" w:hAnsiTheme="minorHAnsi" w:cstheme="minorHAnsi"/>
                <w:szCs w:val="22"/>
              </w:rPr>
              <w:fldChar w:fldCharType="begin">
                <w:ffData>
                  <w:name w:val="N_1227"/>
                  <w:enabled/>
                  <w:calcOnExit/>
                  <w:textInput>
                    <w:type w:val="number"/>
                    <w:format w:val="#,##0;(#,##0)"/>
                  </w:textInput>
                </w:ffData>
              </w:fldChar>
            </w:r>
            <w:bookmarkStart w:id="58" w:name="N_1227"/>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58"/>
          </w:p>
        </w:tc>
        <w:tc>
          <w:tcPr>
            <w:tcW w:w="654" w:type="pct"/>
            <w:tcMar>
              <w:top w:w="29" w:type="dxa"/>
              <w:left w:w="58" w:type="dxa"/>
              <w:bottom w:w="29" w:type="dxa"/>
              <w:right w:w="58" w:type="dxa"/>
            </w:tcMar>
            <w:vAlign w:val="bottom"/>
          </w:tcPr>
          <w:p w14:paraId="50DCAC6B" w14:textId="3F5A81F7" w:rsidR="008676E0" w:rsidRPr="00D74996" w:rsidRDefault="00095CA8" w:rsidP="008676E0">
            <w:pPr>
              <w:jc w:val="right"/>
              <w:rPr>
                <w:rFonts w:asciiTheme="minorHAnsi" w:hAnsiTheme="minorHAnsi" w:cstheme="minorHAnsi"/>
                <w:szCs w:val="22"/>
              </w:rPr>
            </w:pPr>
            <w:r>
              <w:rPr>
                <w:rFonts w:asciiTheme="minorHAnsi" w:hAnsiTheme="minorHAnsi" w:cstheme="minorHAnsi"/>
                <w:szCs w:val="22"/>
              </w:rPr>
              <w:fldChar w:fldCharType="begin">
                <w:ffData>
                  <w:name w:val="N_1228"/>
                  <w:enabled/>
                  <w:calcOnExit/>
                  <w:textInput>
                    <w:type w:val="number"/>
                    <w:format w:val="#,##0;(#,##0)"/>
                  </w:textInput>
                </w:ffData>
              </w:fldChar>
            </w:r>
            <w:bookmarkStart w:id="59" w:name="N_1228"/>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59"/>
          </w:p>
        </w:tc>
        <w:tc>
          <w:tcPr>
            <w:tcW w:w="654" w:type="pct"/>
            <w:tcMar>
              <w:top w:w="29" w:type="dxa"/>
              <w:left w:w="58" w:type="dxa"/>
              <w:bottom w:w="29" w:type="dxa"/>
              <w:right w:w="58" w:type="dxa"/>
            </w:tcMar>
            <w:vAlign w:val="bottom"/>
          </w:tcPr>
          <w:p w14:paraId="3CCF5545" w14:textId="6B4736F7" w:rsidR="008676E0" w:rsidRPr="00D74996" w:rsidRDefault="00095CA8" w:rsidP="008676E0">
            <w:pPr>
              <w:jc w:val="right"/>
              <w:rPr>
                <w:rFonts w:asciiTheme="minorHAnsi" w:hAnsiTheme="minorHAnsi" w:cstheme="minorHAnsi"/>
                <w:szCs w:val="22"/>
              </w:rPr>
            </w:pPr>
            <w:r>
              <w:rPr>
                <w:rFonts w:asciiTheme="minorHAnsi" w:hAnsiTheme="minorHAnsi" w:cstheme="minorHAnsi"/>
                <w:szCs w:val="22"/>
              </w:rPr>
              <w:fldChar w:fldCharType="begin">
                <w:ffData>
                  <w:name w:val="N_1229"/>
                  <w:enabled/>
                  <w:calcOnExit/>
                  <w:textInput>
                    <w:type w:val="number"/>
                    <w:format w:val="#,##0;(#,##0)"/>
                  </w:textInput>
                </w:ffData>
              </w:fldChar>
            </w:r>
            <w:bookmarkStart w:id="60" w:name="N_1229"/>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60"/>
          </w:p>
        </w:tc>
        <w:tc>
          <w:tcPr>
            <w:tcW w:w="654" w:type="pct"/>
            <w:vAlign w:val="bottom"/>
          </w:tcPr>
          <w:p w14:paraId="79070E15" w14:textId="1DA40F48" w:rsidR="008676E0" w:rsidRPr="00D74996" w:rsidRDefault="00095CA8" w:rsidP="008676E0">
            <w:pPr>
              <w:jc w:val="right"/>
              <w:rPr>
                <w:rFonts w:asciiTheme="minorHAnsi" w:hAnsiTheme="minorHAnsi" w:cstheme="minorHAnsi"/>
                <w:szCs w:val="22"/>
              </w:rPr>
            </w:pPr>
            <w:r>
              <w:rPr>
                <w:rFonts w:asciiTheme="minorHAnsi" w:hAnsiTheme="minorHAnsi" w:cstheme="minorHAnsi"/>
                <w:szCs w:val="22"/>
              </w:rPr>
              <w:fldChar w:fldCharType="begin">
                <w:ffData>
                  <w:name w:val="N_1230"/>
                  <w:enabled/>
                  <w:calcOnExit/>
                  <w:textInput>
                    <w:type w:val="number"/>
                    <w:format w:val="#,##0;(#,##0)"/>
                  </w:textInput>
                </w:ffData>
              </w:fldChar>
            </w:r>
            <w:bookmarkStart w:id="61" w:name="N_1230"/>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61"/>
          </w:p>
        </w:tc>
        <w:tc>
          <w:tcPr>
            <w:tcW w:w="653" w:type="pct"/>
            <w:vAlign w:val="bottom"/>
          </w:tcPr>
          <w:p w14:paraId="1EB4298D" w14:textId="6F789951" w:rsidR="008676E0" w:rsidRPr="00D74996" w:rsidRDefault="00095CA8" w:rsidP="008676E0">
            <w:pPr>
              <w:jc w:val="right"/>
              <w:rPr>
                <w:rFonts w:asciiTheme="minorHAnsi" w:hAnsiTheme="minorHAnsi" w:cstheme="minorHAnsi"/>
                <w:szCs w:val="22"/>
              </w:rPr>
            </w:pPr>
            <w:r>
              <w:rPr>
                <w:rFonts w:asciiTheme="minorHAnsi" w:hAnsiTheme="minorHAnsi" w:cstheme="minorHAnsi"/>
                <w:szCs w:val="22"/>
              </w:rPr>
              <w:fldChar w:fldCharType="begin">
                <w:ffData>
                  <w:name w:val="N_1231"/>
                  <w:enabled/>
                  <w:calcOnExit/>
                  <w:textInput>
                    <w:type w:val="number"/>
                    <w:format w:val="#,##0;(#,##0)"/>
                  </w:textInput>
                </w:ffData>
              </w:fldChar>
            </w:r>
            <w:bookmarkStart w:id="62" w:name="N_1231"/>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62"/>
          </w:p>
        </w:tc>
      </w:tr>
      <w:tr w:rsidR="008676E0" w:rsidRPr="004B07C3" w14:paraId="323F9E8C" w14:textId="77777777" w:rsidTr="00D74996">
        <w:tc>
          <w:tcPr>
            <w:tcW w:w="1731" w:type="pct"/>
            <w:tcMar>
              <w:top w:w="29" w:type="dxa"/>
              <w:left w:w="58" w:type="dxa"/>
              <w:bottom w:w="29" w:type="dxa"/>
              <w:right w:w="58" w:type="dxa"/>
            </w:tcMar>
            <w:vAlign w:val="center"/>
          </w:tcPr>
          <w:p w14:paraId="3354BAA9" w14:textId="77777777" w:rsidR="008676E0" w:rsidRPr="00D74996" w:rsidRDefault="008676E0" w:rsidP="008676E0">
            <w:pPr>
              <w:ind w:left="302"/>
              <w:rPr>
                <w:rFonts w:asciiTheme="minorHAnsi" w:hAnsiTheme="minorHAnsi" w:cstheme="minorHAnsi"/>
                <w:szCs w:val="22"/>
              </w:rPr>
            </w:pPr>
            <w:r w:rsidRPr="00D74996">
              <w:rPr>
                <w:rFonts w:asciiTheme="minorHAnsi" w:hAnsiTheme="minorHAnsi" w:cstheme="minorHAnsi"/>
                <w:szCs w:val="22"/>
              </w:rPr>
              <w:t>All other expense items</w:t>
            </w:r>
          </w:p>
        </w:tc>
        <w:tc>
          <w:tcPr>
            <w:tcW w:w="654" w:type="pct"/>
            <w:tcMar>
              <w:top w:w="29" w:type="dxa"/>
              <w:left w:w="58" w:type="dxa"/>
              <w:bottom w:w="29" w:type="dxa"/>
              <w:right w:w="58" w:type="dxa"/>
            </w:tcMar>
            <w:vAlign w:val="bottom"/>
          </w:tcPr>
          <w:p w14:paraId="5489C72D" w14:textId="14D3164D" w:rsidR="008676E0" w:rsidRPr="00D74996" w:rsidRDefault="00095CA8" w:rsidP="008676E0">
            <w:pPr>
              <w:jc w:val="right"/>
              <w:rPr>
                <w:rFonts w:asciiTheme="minorHAnsi" w:hAnsiTheme="minorHAnsi" w:cstheme="minorHAnsi"/>
                <w:szCs w:val="22"/>
              </w:rPr>
            </w:pPr>
            <w:r>
              <w:rPr>
                <w:rFonts w:asciiTheme="minorHAnsi" w:hAnsiTheme="minorHAnsi" w:cstheme="minorHAnsi"/>
                <w:szCs w:val="22"/>
              </w:rPr>
              <w:fldChar w:fldCharType="begin">
                <w:ffData>
                  <w:name w:val="N_1232"/>
                  <w:enabled/>
                  <w:calcOnExit/>
                  <w:textInput>
                    <w:type w:val="number"/>
                    <w:format w:val="#,##0;(#,##0)"/>
                  </w:textInput>
                </w:ffData>
              </w:fldChar>
            </w:r>
            <w:bookmarkStart w:id="63" w:name="N_1232"/>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63"/>
          </w:p>
        </w:tc>
        <w:tc>
          <w:tcPr>
            <w:tcW w:w="654" w:type="pct"/>
            <w:tcMar>
              <w:top w:w="29" w:type="dxa"/>
              <w:left w:w="58" w:type="dxa"/>
              <w:bottom w:w="29" w:type="dxa"/>
              <w:right w:w="58" w:type="dxa"/>
            </w:tcMar>
            <w:vAlign w:val="bottom"/>
          </w:tcPr>
          <w:p w14:paraId="44AAF043" w14:textId="72D894A6" w:rsidR="008676E0" w:rsidRPr="00D74996" w:rsidRDefault="00095CA8" w:rsidP="008676E0">
            <w:pPr>
              <w:jc w:val="right"/>
              <w:rPr>
                <w:rFonts w:asciiTheme="minorHAnsi" w:hAnsiTheme="minorHAnsi" w:cstheme="minorHAnsi"/>
                <w:szCs w:val="22"/>
              </w:rPr>
            </w:pPr>
            <w:r>
              <w:rPr>
                <w:rFonts w:asciiTheme="minorHAnsi" w:hAnsiTheme="minorHAnsi" w:cstheme="minorHAnsi"/>
                <w:szCs w:val="22"/>
              </w:rPr>
              <w:fldChar w:fldCharType="begin">
                <w:ffData>
                  <w:name w:val="N_1233"/>
                  <w:enabled/>
                  <w:calcOnExit/>
                  <w:textInput>
                    <w:type w:val="number"/>
                    <w:format w:val="#,##0;(#,##0)"/>
                  </w:textInput>
                </w:ffData>
              </w:fldChar>
            </w:r>
            <w:bookmarkStart w:id="64" w:name="N_1233"/>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64"/>
          </w:p>
        </w:tc>
        <w:tc>
          <w:tcPr>
            <w:tcW w:w="654" w:type="pct"/>
            <w:tcMar>
              <w:top w:w="29" w:type="dxa"/>
              <w:left w:w="58" w:type="dxa"/>
              <w:bottom w:w="29" w:type="dxa"/>
              <w:right w:w="58" w:type="dxa"/>
            </w:tcMar>
            <w:vAlign w:val="bottom"/>
          </w:tcPr>
          <w:p w14:paraId="6CD01381" w14:textId="29564F21" w:rsidR="008676E0" w:rsidRPr="00D74996" w:rsidRDefault="00095CA8" w:rsidP="008676E0">
            <w:pPr>
              <w:jc w:val="right"/>
              <w:rPr>
                <w:rFonts w:asciiTheme="minorHAnsi" w:hAnsiTheme="minorHAnsi" w:cstheme="minorHAnsi"/>
                <w:szCs w:val="22"/>
              </w:rPr>
            </w:pPr>
            <w:r>
              <w:rPr>
                <w:rFonts w:asciiTheme="minorHAnsi" w:hAnsiTheme="minorHAnsi" w:cstheme="minorHAnsi"/>
                <w:szCs w:val="22"/>
              </w:rPr>
              <w:fldChar w:fldCharType="begin">
                <w:ffData>
                  <w:name w:val="N_1234"/>
                  <w:enabled/>
                  <w:calcOnExit/>
                  <w:textInput>
                    <w:type w:val="number"/>
                    <w:format w:val="#,##0;(#,##0)"/>
                  </w:textInput>
                </w:ffData>
              </w:fldChar>
            </w:r>
            <w:bookmarkStart w:id="65" w:name="N_1234"/>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65"/>
          </w:p>
        </w:tc>
        <w:tc>
          <w:tcPr>
            <w:tcW w:w="654" w:type="pct"/>
            <w:vAlign w:val="bottom"/>
          </w:tcPr>
          <w:p w14:paraId="05891B8D" w14:textId="75C18FAF" w:rsidR="008676E0" w:rsidRPr="00D74996" w:rsidRDefault="00095CA8" w:rsidP="008676E0">
            <w:pPr>
              <w:jc w:val="right"/>
              <w:rPr>
                <w:rFonts w:asciiTheme="minorHAnsi" w:hAnsiTheme="minorHAnsi" w:cstheme="minorHAnsi"/>
                <w:szCs w:val="22"/>
              </w:rPr>
            </w:pPr>
            <w:r>
              <w:rPr>
                <w:rFonts w:asciiTheme="minorHAnsi" w:hAnsiTheme="minorHAnsi" w:cstheme="minorHAnsi"/>
                <w:szCs w:val="22"/>
              </w:rPr>
              <w:fldChar w:fldCharType="begin">
                <w:ffData>
                  <w:name w:val="N_1235"/>
                  <w:enabled/>
                  <w:calcOnExit/>
                  <w:textInput>
                    <w:type w:val="number"/>
                    <w:format w:val="#,##0;(#,##0)"/>
                  </w:textInput>
                </w:ffData>
              </w:fldChar>
            </w:r>
            <w:bookmarkStart w:id="66" w:name="N_1235"/>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66"/>
          </w:p>
        </w:tc>
        <w:tc>
          <w:tcPr>
            <w:tcW w:w="653" w:type="pct"/>
            <w:vAlign w:val="bottom"/>
          </w:tcPr>
          <w:p w14:paraId="77F2A20C" w14:textId="1EF12DD7" w:rsidR="008676E0" w:rsidRPr="00D74996" w:rsidRDefault="00095CA8" w:rsidP="008676E0">
            <w:pPr>
              <w:jc w:val="right"/>
              <w:rPr>
                <w:rFonts w:asciiTheme="minorHAnsi" w:hAnsiTheme="minorHAnsi" w:cstheme="minorHAnsi"/>
                <w:szCs w:val="22"/>
              </w:rPr>
            </w:pPr>
            <w:r>
              <w:rPr>
                <w:rFonts w:asciiTheme="minorHAnsi" w:hAnsiTheme="minorHAnsi" w:cstheme="minorHAnsi"/>
                <w:szCs w:val="22"/>
              </w:rPr>
              <w:fldChar w:fldCharType="begin">
                <w:ffData>
                  <w:name w:val="N_1236"/>
                  <w:enabled/>
                  <w:calcOnExit/>
                  <w:textInput>
                    <w:type w:val="number"/>
                    <w:format w:val="#,##0;(#,##0)"/>
                  </w:textInput>
                </w:ffData>
              </w:fldChar>
            </w:r>
            <w:bookmarkStart w:id="67" w:name="N_1236"/>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67"/>
          </w:p>
        </w:tc>
      </w:tr>
      <w:tr w:rsidR="008676E0" w:rsidRPr="004B07C3" w14:paraId="16020073" w14:textId="77777777" w:rsidTr="00D74996">
        <w:tc>
          <w:tcPr>
            <w:tcW w:w="1731" w:type="pct"/>
            <w:tcMar>
              <w:top w:w="29" w:type="dxa"/>
              <w:left w:w="58" w:type="dxa"/>
              <w:bottom w:w="29" w:type="dxa"/>
              <w:right w:w="58" w:type="dxa"/>
            </w:tcMar>
            <w:vAlign w:val="center"/>
          </w:tcPr>
          <w:p w14:paraId="4DB221D2" w14:textId="77777777" w:rsidR="008676E0" w:rsidRPr="00D74996" w:rsidRDefault="008676E0" w:rsidP="008676E0">
            <w:pPr>
              <w:ind w:left="302"/>
              <w:rPr>
                <w:rFonts w:asciiTheme="minorHAnsi" w:hAnsiTheme="minorHAnsi" w:cstheme="minorHAnsi"/>
                <w:szCs w:val="22"/>
              </w:rPr>
            </w:pPr>
            <w:r w:rsidRPr="00D74996">
              <w:rPr>
                <w:rFonts w:asciiTheme="minorHAnsi" w:hAnsiTheme="minorHAnsi" w:cstheme="minorHAnsi"/>
                <w:szCs w:val="22"/>
              </w:rPr>
              <w:t>All other income items</w:t>
            </w:r>
          </w:p>
        </w:tc>
        <w:tc>
          <w:tcPr>
            <w:tcW w:w="654" w:type="pct"/>
            <w:tcMar>
              <w:top w:w="29" w:type="dxa"/>
              <w:left w:w="58" w:type="dxa"/>
              <w:bottom w:w="29" w:type="dxa"/>
              <w:right w:w="58" w:type="dxa"/>
            </w:tcMar>
            <w:vAlign w:val="bottom"/>
          </w:tcPr>
          <w:p w14:paraId="45C861A3" w14:textId="3C26D4FC" w:rsidR="008676E0" w:rsidRPr="00D74996" w:rsidRDefault="00095CA8" w:rsidP="008676E0">
            <w:pPr>
              <w:jc w:val="right"/>
              <w:rPr>
                <w:rFonts w:asciiTheme="minorHAnsi" w:hAnsiTheme="minorHAnsi" w:cstheme="minorHAnsi"/>
                <w:szCs w:val="22"/>
              </w:rPr>
            </w:pPr>
            <w:r>
              <w:rPr>
                <w:rFonts w:asciiTheme="minorHAnsi" w:hAnsiTheme="minorHAnsi" w:cstheme="minorHAnsi"/>
                <w:szCs w:val="22"/>
              </w:rPr>
              <w:fldChar w:fldCharType="begin">
                <w:ffData>
                  <w:name w:val="N_1237"/>
                  <w:enabled/>
                  <w:calcOnExit/>
                  <w:textInput>
                    <w:type w:val="number"/>
                    <w:format w:val="#,##0;(#,##0)"/>
                  </w:textInput>
                </w:ffData>
              </w:fldChar>
            </w:r>
            <w:bookmarkStart w:id="68" w:name="N_1237"/>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68"/>
          </w:p>
        </w:tc>
        <w:tc>
          <w:tcPr>
            <w:tcW w:w="654" w:type="pct"/>
            <w:tcMar>
              <w:top w:w="29" w:type="dxa"/>
              <w:left w:w="58" w:type="dxa"/>
              <w:bottom w:w="29" w:type="dxa"/>
              <w:right w:w="58" w:type="dxa"/>
            </w:tcMar>
            <w:vAlign w:val="bottom"/>
          </w:tcPr>
          <w:p w14:paraId="335676B8" w14:textId="15A2F4B2" w:rsidR="008676E0" w:rsidRPr="00D74996" w:rsidRDefault="00095CA8" w:rsidP="008676E0">
            <w:pPr>
              <w:jc w:val="right"/>
              <w:rPr>
                <w:rFonts w:asciiTheme="minorHAnsi" w:hAnsiTheme="minorHAnsi" w:cstheme="minorHAnsi"/>
                <w:szCs w:val="22"/>
              </w:rPr>
            </w:pPr>
            <w:r>
              <w:rPr>
                <w:rFonts w:asciiTheme="minorHAnsi" w:hAnsiTheme="minorHAnsi" w:cstheme="minorHAnsi"/>
                <w:szCs w:val="22"/>
              </w:rPr>
              <w:fldChar w:fldCharType="begin">
                <w:ffData>
                  <w:name w:val="N_1238"/>
                  <w:enabled/>
                  <w:calcOnExit/>
                  <w:textInput>
                    <w:type w:val="number"/>
                    <w:format w:val="#,##0;(#,##0)"/>
                  </w:textInput>
                </w:ffData>
              </w:fldChar>
            </w:r>
            <w:bookmarkStart w:id="69" w:name="N_1238"/>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69"/>
          </w:p>
        </w:tc>
        <w:tc>
          <w:tcPr>
            <w:tcW w:w="654" w:type="pct"/>
            <w:tcMar>
              <w:top w:w="29" w:type="dxa"/>
              <w:left w:w="58" w:type="dxa"/>
              <w:bottom w:w="29" w:type="dxa"/>
              <w:right w:w="58" w:type="dxa"/>
            </w:tcMar>
            <w:vAlign w:val="bottom"/>
          </w:tcPr>
          <w:p w14:paraId="171535C8" w14:textId="177FF336" w:rsidR="008676E0" w:rsidRPr="00D74996" w:rsidRDefault="00095CA8" w:rsidP="008676E0">
            <w:pPr>
              <w:jc w:val="right"/>
              <w:rPr>
                <w:rFonts w:asciiTheme="minorHAnsi" w:hAnsiTheme="minorHAnsi" w:cstheme="minorHAnsi"/>
                <w:szCs w:val="22"/>
              </w:rPr>
            </w:pPr>
            <w:r>
              <w:rPr>
                <w:rFonts w:asciiTheme="minorHAnsi" w:hAnsiTheme="minorHAnsi" w:cstheme="minorHAnsi"/>
                <w:szCs w:val="22"/>
              </w:rPr>
              <w:fldChar w:fldCharType="begin">
                <w:ffData>
                  <w:name w:val="N_1239"/>
                  <w:enabled/>
                  <w:calcOnExit/>
                  <w:textInput>
                    <w:type w:val="number"/>
                    <w:format w:val="#,##0;(#,##0)"/>
                  </w:textInput>
                </w:ffData>
              </w:fldChar>
            </w:r>
            <w:bookmarkStart w:id="70" w:name="N_1239"/>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70"/>
          </w:p>
        </w:tc>
        <w:tc>
          <w:tcPr>
            <w:tcW w:w="654" w:type="pct"/>
            <w:vAlign w:val="bottom"/>
          </w:tcPr>
          <w:p w14:paraId="23BCF154" w14:textId="6EFAB499" w:rsidR="008676E0" w:rsidRPr="00D74996" w:rsidRDefault="00095CA8" w:rsidP="008676E0">
            <w:pPr>
              <w:jc w:val="right"/>
              <w:rPr>
                <w:rFonts w:asciiTheme="minorHAnsi" w:hAnsiTheme="minorHAnsi" w:cstheme="minorHAnsi"/>
                <w:szCs w:val="22"/>
              </w:rPr>
            </w:pPr>
            <w:r>
              <w:rPr>
                <w:rFonts w:asciiTheme="minorHAnsi" w:hAnsiTheme="minorHAnsi" w:cstheme="minorHAnsi"/>
                <w:szCs w:val="22"/>
              </w:rPr>
              <w:fldChar w:fldCharType="begin">
                <w:ffData>
                  <w:name w:val="N_1240"/>
                  <w:enabled/>
                  <w:calcOnExit/>
                  <w:textInput>
                    <w:type w:val="number"/>
                    <w:format w:val="#,##0;(#,##0)"/>
                  </w:textInput>
                </w:ffData>
              </w:fldChar>
            </w:r>
            <w:bookmarkStart w:id="71" w:name="N_1240"/>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71"/>
          </w:p>
        </w:tc>
        <w:tc>
          <w:tcPr>
            <w:tcW w:w="653" w:type="pct"/>
            <w:vAlign w:val="bottom"/>
          </w:tcPr>
          <w:p w14:paraId="2282FBC9" w14:textId="5C0A1859" w:rsidR="008676E0" w:rsidRPr="00D74996" w:rsidRDefault="00095CA8" w:rsidP="008676E0">
            <w:pPr>
              <w:jc w:val="right"/>
              <w:rPr>
                <w:rFonts w:asciiTheme="minorHAnsi" w:hAnsiTheme="minorHAnsi" w:cstheme="minorHAnsi"/>
                <w:szCs w:val="22"/>
              </w:rPr>
            </w:pPr>
            <w:r>
              <w:rPr>
                <w:rFonts w:asciiTheme="minorHAnsi" w:hAnsiTheme="minorHAnsi" w:cstheme="minorHAnsi"/>
                <w:szCs w:val="22"/>
              </w:rPr>
              <w:fldChar w:fldCharType="begin">
                <w:ffData>
                  <w:name w:val="N_1241"/>
                  <w:enabled/>
                  <w:calcOnExit/>
                  <w:textInput>
                    <w:type w:val="number"/>
                    <w:format w:val="#,##0;(#,##0)"/>
                  </w:textInput>
                </w:ffData>
              </w:fldChar>
            </w:r>
            <w:bookmarkStart w:id="72" w:name="N_1241"/>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72"/>
          </w:p>
        </w:tc>
      </w:tr>
      <w:tr w:rsidR="00D74996" w:rsidRPr="004B07C3" w14:paraId="57A201D8" w14:textId="77777777" w:rsidTr="00D74996">
        <w:tc>
          <w:tcPr>
            <w:tcW w:w="1731" w:type="pct"/>
            <w:tcMar>
              <w:top w:w="29" w:type="dxa"/>
              <w:left w:w="58" w:type="dxa"/>
              <w:bottom w:w="29" w:type="dxa"/>
              <w:right w:w="58" w:type="dxa"/>
            </w:tcMar>
            <w:vAlign w:val="center"/>
          </w:tcPr>
          <w:p w14:paraId="65D7F89E" w14:textId="77777777" w:rsidR="00D74996" w:rsidRPr="00D74996" w:rsidRDefault="00D74996" w:rsidP="00D74996">
            <w:pPr>
              <w:rPr>
                <w:rFonts w:asciiTheme="minorHAnsi" w:hAnsiTheme="minorHAnsi" w:cstheme="minorHAnsi"/>
                <w:b/>
                <w:szCs w:val="22"/>
              </w:rPr>
            </w:pPr>
            <w:r w:rsidRPr="00D74996">
              <w:rPr>
                <w:rFonts w:asciiTheme="minorHAnsi" w:hAnsiTheme="minorHAnsi" w:cstheme="minorHAnsi"/>
                <w:b/>
                <w:szCs w:val="22"/>
              </w:rPr>
              <w:fldChar w:fldCharType="begin"/>
            </w:r>
            <w:r w:rsidRPr="00D74996">
              <w:rPr>
                <w:rFonts w:asciiTheme="minorHAnsi" w:hAnsiTheme="minorHAnsi" w:cstheme="minorHAnsi"/>
                <w:b/>
                <w:szCs w:val="22"/>
              </w:rPr>
              <w:instrText xml:space="preserve"> SEQ CHAPTER \h \r 1</w:instrText>
            </w:r>
            <w:r w:rsidRPr="00D74996">
              <w:rPr>
                <w:rFonts w:asciiTheme="minorHAnsi" w:hAnsiTheme="minorHAnsi" w:cstheme="minorHAnsi"/>
                <w:b/>
                <w:szCs w:val="22"/>
              </w:rPr>
              <w:fldChar w:fldCharType="end"/>
            </w:r>
            <w:r w:rsidRPr="00D74996">
              <w:rPr>
                <w:rFonts w:asciiTheme="minorHAnsi" w:hAnsiTheme="minorHAnsi" w:cstheme="minorHAnsi"/>
                <w:b/>
                <w:szCs w:val="22"/>
              </w:rPr>
              <w:t>Net income or (loss) before income taxes</w:t>
            </w:r>
          </w:p>
        </w:tc>
        <w:tc>
          <w:tcPr>
            <w:tcW w:w="654" w:type="pct"/>
            <w:tcMar>
              <w:top w:w="29" w:type="dxa"/>
              <w:left w:w="58" w:type="dxa"/>
              <w:bottom w:w="29" w:type="dxa"/>
              <w:right w:w="58" w:type="dxa"/>
            </w:tcMar>
            <w:vAlign w:val="bottom"/>
          </w:tcPr>
          <w:p w14:paraId="6125D937" w14:textId="63C2EA46" w:rsidR="00D74996" w:rsidRPr="00D74996" w:rsidRDefault="00536EC9" w:rsidP="00D74996">
            <w:pPr>
              <w:jc w:val="right"/>
              <w:rPr>
                <w:rFonts w:asciiTheme="minorHAnsi" w:hAnsiTheme="minorHAnsi" w:cstheme="minorHAnsi"/>
                <w:szCs w:val="22"/>
              </w:rPr>
            </w:pPr>
            <w:r>
              <w:rPr>
                <w:rFonts w:asciiTheme="minorHAnsi" w:hAnsiTheme="minorHAnsi" w:cstheme="minorHAnsi"/>
                <w:szCs w:val="22"/>
              </w:rPr>
              <w:fldChar w:fldCharType="begin"/>
            </w:r>
            <w:r>
              <w:rPr>
                <w:rFonts w:asciiTheme="minorHAnsi" w:hAnsiTheme="minorHAnsi" w:cstheme="minorHAnsi"/>
                <w:szCs w:val="22"/>
              </w:rPr>
              <w:instrText xml:space="preserve"> =N_1202-(N_1207+N_1212+N_1217+N_1222+N_1227+N_1232-N_1237) \# "#,##0;(#,##0)"  </w:instrText>
            </w:r>
            <w:r>
              <w:rPr>
                <w:rFonts w:asciiTheme="minorHAnsi" w:hAnsiTheme="minorHAnsi" w:cstheme="minorHAnsi"/>
                <w:szCs w:val="22"/>
              </w:rPr>
              <w:cr/>
            </w:r>
            <w:r>
              <w:rPr>
                <w:rFonts w:asciiTheme="minorHAnsi" w:hAnsiTheme="minorHAnsi" w:cstheme="minorHAnsi"/>
                <w:szCs w:val="22"/>
              </w:rPr>
              <w:cr/>
              <w:instrText xml:space="preserve"> </w:instrText>
            </w:r>
            <w:r>
              <w:rPr>
                <w:rFonts w:asciiTheme="minorHAnsi" w:hAnsiTheme="minorHAnsi" w:cstheme="minorHAnsi"/>
                <w:szCs w:val="22"/>
              </w:rPr>
              <w:fldChar w:fldCharType="separate"/>
            </w:r>
            <w:r>
              <w:rPr>
                <w:rFonts w:asciiTheme="minorHAnsi" w:hAnsiTheme="minorHAnsi" w:cstheme="minorHAnsi"/>
                <w:noProof/>
                <w:szCs w:val="22"/>
              </w:rPr>
              <w:t xml:space="preserve">   0</w:t>
            </w:r>
            <w:r>
              <w:rPr>
                <w:rFonts w:asciiTheme="minorHAnsi" w:hAnsiTheme="minorHAnsi" w:cstheme="minorHAnsi"/>
                <w:szCs w:val="22"/>
              </w:rPr>
              <w:fldChar w:fldCharType="end"/>
            </w:r>
          </w:p>
        </w:tc>
        <w:tc>
          <w:tcPr>
            <w:tcW w:w="654" w:type="pct"/>
            <w:tcMar>
              <w:top w:w="29" w:type="dxa"/>
              <w:left w:w="58" w:type="dxa"/>
              <w:bottom w:w="29" w:type="dxa"/>
              <w:right w:w="58" w:type="dxa"/>
            </w:tcMar>
            <w:vAlign w:val="bottom"/>
          </w:tcPr>
          <w:p w14:paraId="423508E7" w14:textId="432423C4" w:rsidR="00D74996" w:rsidRPr="00D74996" w:rsidRDefault="00536EC9" w:rsidP="00D74996">
            <w:pPr>
              <w:jc w:val="right"/>
              <w:rPr>
                <w:rFonts w:asciiTheme="minorHAnsi" w:hAnsiTheme="minorHAnsi" w:cstheme="minorHAnsi"/>
                <w:szCs w:val="22"/>
              </w:rPr>
            </w:pPr>
            <w:r>
              <w:rPr>
                <w:rFonts w:asciiTheme="minorHAnsi" w:hAnsiTheme="minorHAnsi" w:cstheme="minorHAnsi"/>
                <w:szCs w:val="22"/>
              </w:rPr>
              <w:fldChar w:fldCharType="begin"/>
            </w:r>
            <w:r>
              <w:rPr>
                <w:rFonts w:asciiTheme="minorHAnsi" w:hAnsiTheme="minorHAnsi" w:cstheme="minorHAnsi"/>
                <w:szCs w:val="22"/>
              </w:rPr>
              <w:instrText xml:space="preserve"> =N_1203-(N_1208+N_1213+N_1218+N_1223+N_1228+N_1233-N_1238) \# "#,##0;(#,##0)"  </w:instrText>
            </w:r>
            <w:r>
              <w:rPr>
                <w:rFonts w:asciiTheme="minorHAnsi" w:hAnsiTheme="minorHAnsi" w:cstheme="minorHAnsi"/>
                <w:szCs w:val="22"/>
              </w:rPr>
              <w:cr/>
            </w:r>
            <w:r>
              <w:rPr>
                <w:rFonts w:asciiTheme="minorHAnsi" w:hAnsiTheme="minorHAnsi" w:cstheme="minorHAnsi"/>
                <w:szCs w:val="22"/>
              </w:rPr>
              <w:cr/>
              <w:instrText xml:space="preserve"> </w:instrText>
            </w:r>
            <w:r>
              <w:rPr>
                <w:rFonts w:asciiTheme="minorHAnsi" w:hAnsiTheme="minorHAnsi" w:cstheme="minorHAnsi"/>
                <w:szCs w:val="22"/>
              </w:rPr>
              <w:fldChar w:fldCharType="separate"/>
            </w:r>
            <w:r>
              <w:rPr>
                <w:rFonts w:asciiTheme="minorHAnsi" w:hAnsiTheme="minorHAnsi" w:cstheme="minorHAnsi"/>
                <w:noProof/>
                <w:szCs w:val="22"/>
              </w:rPr>
              <w:t xml:space="preserve">   0</w:t>
            </w:r>
            <w:r>
              <w:rPr>
                <w:rFonts w:asciiTheme="minorHAnsi" w:hAnsiTheme="minorHAnsi" w:cstheme="minorHAnsi"/>
                <w:szCs w:val="22"/>
              </w:rPr>
              <w:fldChar w:fldCharType="end"/>
            </w:r>
          </w:p>
        </w:tc>
        <w:tc>
          <w:tcPr>
            <w:tcW w:w="654" w:type="pct"/>
            <w:tcMar>
              <w:top w:w="29" w:type="dxa"/>
              <w:left w:w="58" w:type="dxa"/>
              <w:bottom w:w="29" w:type="dxa"/>
              <w:right w:w="58" w:type="dxa"/>
            </w:tcMar>
            <w:vAlign w:val="bottom"/>
          </w:tcPr>
          <w:p w14:paraId="527A96D7" w14:textId="38B638CA" w:rsidR="00D74996" w:rsidRPr="00D74996" w:rsidRDefault="00536EC9" w:rsidP="00D74996">
            <w:pPr>
              <w:jc w:val="right"/>
              <w:rPr>
                <w:rFonts w:asciiTheme="minorHAnsi" w:hAnsiTheme="minorHAnsi" w:cstheme="minorHAnsi"/>
                <w:szCs w:val="22"/>
              </w:rPr>
            </w:pPr>
            <w:r>
              <w:rPr>
                <w:rFonts w:asciiTheme="minorHAnsi" w:hAnsiTheme="minorHAnsi" w:cstheme="minorHAnsi"/>
                <w:szCs w:val="22"/>
              </w:rPr>
              <w:fldChar w:fldCharType="begin"/>
            </w:r>
            <w:r>
              <w:rPr>
                <w:rFonts w:asciiTheme="minorHAnsi" w:hAnsiTheme="minorHAnsi" w:cstheme="minorHAnsi"/>
                <w:szCs w:val="22"/>
              </w:rPr>
              <w:instrText xml:space="preserve"> =N_1204-(N_1209+N_1214+N_1219+N_1224+N_1229+N_1234-N_1239) \# "#,##0;(#,##0)"  </w:instrText>
            </w:r>
            <w:r>
              <w:rPr>
                <w:rFonts w:asciiTheme="minorHAnsi" w:hAnsiTheme="minorHAnsi" w:cstheme="minorHAnsi"/>
                <w:szCs w:val="22"/>
              </w:rPr>
              <w:cr/>
            </w:r>
            <w:r>
              <w:rPr>
                <w:rFonts w:asciiTheme="minorHAnsi" w:hAnsiTheme="minorHAnsi" w:cstheme="minorHAnsi"/>
                <w:szCs w:val="22"/>
              </w:rPr>
              <w:cr/>
              <w:instrText xml:space="preserve"> </w:instrText>
            </w:r>
            <w:r>
              <w:rPr>
                <w:rFonts w:asciiTheme="minorHAnsi" w:hAnsiTheme="minorHAnsi" w:cstheme="minorHAnsi"/>
                <w:szCs w:val="22"/>
              </w:rPr>
              <w:fldChar w:fldCharType="separate"/>
            </w:r>
            <w:r>
              <w:rPr>
                <w:rFonts w:asciiTheme="minorHAnsi" w:hAnsiTheme="minorHAnsi" w:cstheme="minorHAnsi"/>
                <w:noProof/>
                <w:szCs w:val="22"/>
              </w:rPr>
              <w:t xml:space="preserve">   0</w:t>
            </w:r>
            <w:r>
              <w:rPr>
                <w:rFonts w:asciiTheme="minorHAnsi" w:hAnsiTheme="minorHAnsi" w:cstheme="minorHAnsi"/>
                <w:szCs w:val="22"/>
              </w:rPr>
              <w:fldChar w:fldCharType="end"/>
            </w:r>
          </w:p>
        </w:tc>
        <w:tc>
          <w:tcPr>
            <w:tcW w:w="654" w:type="pct"/>
            <w:vAlign w:val="bottom"/>
          </w:tcPr>
          <w:p w14:paraId="29219A1F" w14:textId="1EB861B7" w:rsidR="00D74996" w:rsidRPr="00D74996" w:rsidRDefault="00536EC9" w:rsidP="00D74996">
            <w:pPr>
              <w:jc w:val="right"/>
              <w:rPr>
                <w:rFonts w:asciiTheme="minorHAnsi" w:hAnsiTheme="minorHAnsi" w:cstheme="minorHAnsi"/>
                <w:szCs w:val="22"/>
              </w:rPr>
            </w:pPr>
            <w:r>
              <w:rPr>
                <w:rFonts w:asciiTheme="minorHAnsi" w:hAnsiTheme="minorHAnsi" w:cstheme="minorHAnsi"/>
                <w:szCs w:val="22"/>
              </w:rPr>
              <w:fldChar w:fldCharType="begin"/>
            </w:r>
            <w:r>
              <w:rPr>
                <w:rFonts w:asciiTheme="minorHAnsi" w:hAnsiTheme="minorHAnsi" w:cstheme="minorHAnsi"/>
                <w:szCs w:val="22"/>
              </w:rPr>
              <w:instrText xml:space="preserve"> =N_1205-(N_1210+N_1215+N_1220+N_1225+N_1230+N_1235-N_1240) \# "#,##0;(#,##0)"  </w:instrText>
            </w:r>
            <w:r>
              <w:rPr>
                <w:rFonts w:asciiTheme="minorHAnsi" w:hAnsiTheme="minorHAnsi" w:cstheme="minorHAnsi"/>
                <w:szCs w:val="22"/>
              </w:rPr>
              <w:cr/>
            </w:r>
            <w:r>
              <w:rPr>
                <w:rFonts w:asciiTheme="minorHAnsi" w:hAnsiTheme="minorHAnsi" w:cstheme="minorHAnsi"/>
                <w:szCs w:val="22"/>
              </w:rPr>
              <w:cr/>
              <w:instrText xml:space="preserve"> </w:instrText>
            </w:r>
            <w:r>
              <w:rPr>
                <w:rFonts w:asciiTheme="minorHAnsi" w:hAnsiTheme="minorHAnsi" w:cstheme="minorHAnsi"/>
                <w:szCs w:val="22"/>
              </w:rPr>
              <w:fldChar w:fldCharType="separate"/>
            </w:r>
            <w:r>
              <w:rPr>
                <w:rFonts w:asciiTheme="minorHAnsi" w:hAnsiTheme="minorHAnsi" w:cstheme="minorHAnsi"/>
                <w:noProof/>
                <w:szCs w:val="22"/>
              </w:rPr>
              <w:t xml:space="preserve">   0</w:t>
            </w:r>
            <w:r>
              <w:rPr>
                <w:rFonts w:asciiTheme="minorHAnsi" w:hAnsiTheme="minorHAnsi" w:cstheme="minorHAnsi"/>
                <w:szCs w:val="22"/>
              </w:rPr>
              <w:fldChar w:fldCharType="end"/>
            </w:r>
          </w:p>
        </w:tc>
        <w:tc>
          <w:tcPr>
            <w:tcW w:w="653" w:type="pct"/>
            <w:vAlign w:val="bottom"/>
          </w:tcPr>
          <w:p w14:paraId="6DF47E66" w14:textId="3902BE8C" w:rsidR="00D74996" w:rsidRPr="00D74996" w:rsidRDefault="00536EC9" w:rsidP="00D74996">
            <w:pPr>
              <w:jc w:val="right"/>
              <w:rPr>
                <w:rFonts w:asciiTheme="minorHAnsi" w:hAnsiTheme="minorHAnsi" w:cstheme="minorHAnsi"/>
                <w:szCs w:val="22"/>
              </w:rPr>
            </w:pPr>
            <w:r>
              <w:rPr>
                <w:rFonts w:asciiTheme="minorHAnsi" w:hAnsiTheme="minorHAnsi" w:cstheme="minorHAnsi"/>
                <w:szCs w:val="22"/>
              </w:rPr>
              <w:fldChar w:fldCharType="begin"/>
            </w:r>
            <w:r>
              <w:rPr>
                <w:rFonts w:asciiTheme="minorHAnsi" w:hAnsiTheme="minorHAnsi" w:cstheme="minorHAnsi"/>
                <w:szCs w:val="22"/>
              </w:rPr>
              <w:instrText xml:space="preserve"> =N_1206-(N_1211+N_1216+N_1221+N_1226+N_1231+N_1236-N_1241) \# "#,##0;(#,##0)"  </w:instrText>
            </w:r>
            <w:r>
              <w:rPr>
                <w:rFonts w:asciiTheme="minorHAnsi" w:hAnsiTheme="minorHAnsi" w:cstheme="minorHAnsi"/>
                <w:szCs w:val="22"/>
              </w:rPr>
              <w:cr/>
            </w:r>
            <w:r>
              <w:rPr>
                <w:rFonts w:asciiTheme="minorHAnsi" w:hAnsiTheme="minorHAnsi" w:cstheme="minorHAnsi"/>
                <w:szCs w:val="22"/>
              </w:rPr>
              <w:cr/>
              <w:instrText xml:space="preserve"> </w:instrText>
            </w:r>
            <w:r>
              <w:rPr>
                <w:rFonts w:asciiTheme="minorHAnsi" w:hAnsiTheme="minorHAnsi" w:cstheme="minorHAnsi"/>
                <w:szCs w:val="22"/>
              </w:rPr>
              <w:fldChar w:fldCharType="separate"/>
            </w:r>
            <w:r>
              <w:rPr>
                <w:rFonts w:asciiTheme="minorHAnsi" w:hAnsiTheme="minorHAnsi" w:cstheme="minorHAnsi"/>
                <w:noProof/>
                <w:szCs w:val="22"/>
              </w:rPr>
              <w:t xml:space="preserve">   0</w:t>
            </w:r>
            <w:r>
              <w:rPr>
                <w:rFonts w:asciiTheme="minorHAnsi" w:hAnsiTheme="minorHAnsi" w:cstheme="minorHAnsi"/>
                <w:szCs w:val="22"/>
              </w:rPr>
              <w:fldChar w:fldCharType="end"/>
            </w:r>
          </w:p>
        </w:tc>
      </w:tr>
    </w:tbl>
    <w:p w14:paraId="7D2D9FCB" w14:textId="77777777" w:rsidR="00BD3B98" w:rsidRPr="004B07C3" w:rsidRDefault="00BD3B98" w:rsidP="00BD3B98">
      <w:pPr>
        <w:spacing w:after="160" w:line="259" w:lineRule="auto"/>
        <w:rPr>
          <w:rFonts w:eastAsia="SimSun" w:cs="Calibri"/>
          <w:szCs w:val="22"/>
          <w:lang w:eastAsia="zh-CN"/>
        </w:rPr>
      </w:pPr>
    </w:p>
    <w:sectPr w:rsidR="00BD3B98" w:rsidRPr="004B07C3" w:rsidSect="00B36081">
      <w:headerReference w:type="default" r:id="rId10"/>
      <w:headerReference w:type="first" r:id="rId11"/>
      <w:pgSz w:w="12240" w:h="15840"/>
      <w:pgMar w:top="1440" w:right="1440" w:bottom="72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C6A86" w14:textId="77777777" w:rsidR="00C93D9F" w:rsidRDefault="00C93D9F">
      <w:r>
        <w:separator/>
      </w:r>
    </w:p>
  </w:endnote>
  <w:endnote w:type="continuationSeparator" w:id="0">
    <w:p w14:paraId="09E64ED4" w14:textId="77777777" w:rsidR="00C93D9F" w:rsidRDefault="00C93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83744" w14:textId="77777777" w:rsidR="00C93D9F" w:rsidRDefault="00C93D9F">
      <w:r>
        <w:separator/>
      </w:r>
    </w:p>
  </w:footnote>
  <w:footnote w:type="continuationSeparator" w:id="0">
    <w:p w14:paraId="76957A45" w14:textId="77777777" w:rsidR="00C93D9F" w:rsidRDefault="00C93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02807" w14:textId="77777777" w:rsidR="00B6244F" w:rsidRPr="00765E4D" w:rsidRDefault="00B6244F" w:rsidP="00BB24A0">
    <w:pPr>
      <w:pStyle w:val="Header"/>
      <w:jc w:val="center"/>
      <w:rPr>
        <w:b/>
        <w:sz w:val="16"/>
        <w:szCs w:val="16"/>
      </w:rPr>
    </w:pPr>
    <w:r w:rsidRPr="00765E4D">
      <w:rPr>
        <w:b/>
        <w:sz w:val="16"/>
        <w:szCs w:val="16"/>
      </w:rPr>
      <w:t>OMB No. 3117-0016/USITC</w:t>
    </w:r>
    <w:r w:rsidRPr="006B3A47">
      <w:rPr>
        <w:b/>
        <w:sz w:val="16"/>
        <w:szCs w:val="16"/>
      </w:rPr>
      <w:t xml:space="preserve"> No. </w:t>
    </w:r>
    <w:r w:rsidR="008676E0" w:rsidRPr="008676E0">
      <w:rPr>
        <w:b/>
        <w:sz w:val="16"/>
        <w:szCs w:val="16"/>
      </w:rPr>
      <w:t>24-1-4909</w:t>
    </w:r>
    <w:r w:rsidRPr="006B3A47">
      <w:rPr>
        <w:b/>
        <w:sz w:val="16"/>
        <w:szCs w:val="16"/>
      </w:rPr>
      <w:t>; Exp</w:t>
    </w:r>
    <w:r w:rsidRPr="00765E4D">
      <w:rPr>
        <w:b/>
        <w:sz w:val="16"/>
        <w:szCs w:val="16"/>
      </w:rPr>
      <w:t>iration Date:</w:t>
    </w:r>
    <w:r w:rsidR="00B3261B">
      <w:rPr>
        <w:b/>
        <w:sz w:val="16"/>
        <w:szCs w:val="16"/>
      </w:rPr>
      <w:t xml:space="preserve"> 6/30/202</w:t>
    </w:r>
    <w:r w:rsidR="008A59DE">
      <w:rPr>
        <w:b/>
        <w:sz w:val="16"/>
        <w:szCs w:val="16"/>
      </w:rPr>
      <w:t>6</w:t>
    </w:r>
  </w:p>
  <w:p w14:paraId="022C409B" w14:textId="77777777" w:rsidR="00B6244F" w:rsidRPr="00765E4D" w:rsidRDefault="00B6244F" w:rsidP="00BB24A0">
    <w:pPr>
      <w:pStyle w:val="Header"/>
      <w:jc w:val="center"/>
      <w:rPr>
        <w:b/>
        <w:sz w:val="16"/>
        <w:szCs w:val="16"/>
      </w:rPr>
    </w:pPr>
    <w:r w:rsidRPr="00765E4D">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4D6A0" w14:textId="77777777" w:rsidR="00B6244F" w:rsidRPr="00605305" w:rsidRDefault="00B6244F" w:rsidP="00155A59">
    <w:pPr>
      <w:pStyle w:val="Header"/>
      <w:tabs>
        <w:tab w:val="clear" w:pos="4320"/>
        <w:tab w:val="clear" w:pos="8640"/>
        <w:tab w:val="right" w:pos="9360"/>
      </w:tabs>
      <w:jc w:val="center"/>
      <w:rPr>
        <w:b/>
        <w:i/>
        <w:szCs w:val="22"/>
      </w:rPr>
    </w:pPr>
    <w:r w:rsidRPr="00605305">
      <w:rPr>
        <w:b/>
        <w:i/>
        <w:szCs w:val="22"/>
      </w:rPr>
      <w:t>Business Proprietary</w:t>
    </w:r>
  </w:p>
  <w:p w14:paraId="4AEA9EB4" w14:textId="77777777" w:rsidR="00B6244F" w:rsidRPr="00605305" w:rsidRDefault="00B6244F" w:rsidP="00155A59">
    <w:pPr>
      <w:pStyle w:val="Header"/>
      <w:tabs>
        <w:tab w:val="clear" w:pos="4320"/>
        <w:tab w:val="clear" w:pos="8640"/>
        <w:tab w:val="right" w:pos="9360"/>
      </w:tabs>
      <w:rPr>
        <w:szCs w:val="22"/>
      </w:rPr>
    </w:pPr>
  </w:p>
  <w:p w14:paraId="25D72C7E" w14:textId="77777777" w:rsidR="00B6244F" w:rsidRDefault="00B6244F"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4AD2B417" w14:textId="77777777" w:rsidR="00B6244F" w:rsidRDefault="00B6244F" w:rsidP="00155A59">
    <w:pPr>
      <w:pStyle w:val="Header"/>
      <w:tabs>
        <w:tab w:val="clear" w:pos="4320"/>
        <w:tab w:val="clear" w:pos="8640"/>
        <w:tab w:val="right" w:pos="9360"/>
      </w:tabs>
      <w:rPr>
        <w:rStyle w:val="PageNumber"/>
        <w:szCs w:val="22"/>
      </w:rPr>
    </w:pPr>
  </w:p>
  <w:p w14:paraId="1053B9CA" w14:textId="77777777" w:rsidR="00B6244F" w:rsidRDefault="00B6244F"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770B2F47" w14:textId="77777777" w:rsidR="00B6244F" w:rsidRPr="00605305" w:rsidRDefault="00B6244F"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4D69B" w14:textId="77777777" w:rsidR="00B6244F" w:rsidRPr="00765E4D" w:rsidRDefault="00B6244F" w:rsidP="00605305">
    <w:pPr>
      <w:pStyle w:val="Header"/>
      <w:tabs>
        <w:tab w:val="clear" w:pos="4320"/>
        <w:tab w:val="clear" w:pos="8640"/>
        <w:tab w:val="right" w:pos="9360"/>
      </w:tabs>
      <w:jc w:val="center"/>
      <w:rPr>
        <w:b/>
        <w:i/>
        <w:szCs w:val="22"/>
      </w:rPr>
    </w:pPr>
    <w:r w:rsidRPr="00765E4D">
      <w:rPr>
        <w:b/>
        <w:i/>
        <w:szCs w:val="22"/>
      </w:rPr>
      <w:t>Business Proprietary</w:t>
    </w:r>
  </w:p>
  <w:p w14:paraId="4039D49F" w14:textId="77777777" w:rsidR="00B6244F" w:rsidRPr="00605305" w:rsidRDefault="00B6244F" w:rsidP="00605305">
    <w:pPr>
      <w:pStyle w:val="Header"/>
      <w:tabs>
        <w:tab w:val="clear" w:pos="4320"/>
        <w:tab w:val="clear" w:pos="8640"/>
        <w:tab w:val="right" w:pos="9360"/>
      </w:tabs>
      <w:rPr>
        <w:szCs w:val="22"/>
      </w:rPr>
    </w:pPr>
  </w:p>
  <w:p w14:paraId="059EC037" w14:textId="77777777" w:rsidR="00B6244F" w:rsidRPr="003678ED" w:rsidRDefault="00B6244F" w:rsidP="00605305">
    <w:pPr>
      <w:pStyle w:val="Header"/>
      <w:tabs>
        <w:tab w:val="clear" w:pos="4320"/>
        <w:tab w:val="clear" w:pos="8640"/>
        <w:tab w:val="right" w:pos="9360"/>
      </w:tabs>
      <w:rPr>
        <w:rStyle w:val="PageNumber"/>
        <w:szCs w:val="22"/>
      </w:rPr>
    </w:pPr>
    <w:r w:rsidRPr="003678ED">
      <w:rPr>
        <w:szCs w:val="22"/>
      </w:rPr>
      <w:t xml:space="preserve">U.S. Producers’ Questionnaire </w:t>
    </w:r>
    <w:r w:rsidR="00C82A34">
      <w:rPr>
        <w:szCs w:val="22"/>
      </w:rPr>
      <w:t xml:space="preserve">– Supplemental </w:t>
    </w:r>
    <w:r w:rsidR="00576264">
      <w:rPr>
        <w:szCs w:val="22"/>
      </w:rPr>
      <w:t xml:space="preserve">Questions </w:t>
    </w:r>
    <w:r w:rsidR="007D4127">
      <w:rPr>
        <w:szCs w:val="22"/>
      </w:rPr>
      <w:t>–</w:t>
    </w:r>
    <w:r w:rsidRPr="003678ED">
      <w:rPr>
        <w:szCs w:val="22"/>
      </w:rPr>
      <w:t xml:space="preserve"> </w:t>
    </w:r>
    <w:r w:rsidR="00BD3B98" w:rsidRPr="00BD3B98">
      <w:rPr>
        <w:b/>
        <w:bCs/>
        <w:szCs w:val="22"/>
      </w:rPr>
      <w:t>H</w:t>
    </w:r>
    <w:r w:rsidR="00BD3B98">
      <w:rPr>
        <w:b/>
        <w:szCs w:val="22"/>
      </w:rPr>
      <w:t>examine</w:t>
    </w:r>
    <w:r w:rsidR="004A3A5B">
      <w:rPr>
        <w:b/>
        <w:szCs w:val="22"/>
      </w:rPr>
      <w:t xml:space="preserve"> (Preliminary)</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2D5F9E">
      <w:rPr>
        <w:rStyle w:val="PageNumber"/>
        <w:noProof/>
        <w:szCs w:val="22"/>
      </w:rPr>
      <w:t>20</w:t>
    </w:r>
    <w:r w:rsidRPr="003678ED">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55977" w14:textId="77777777" w:rsidR="00B6244F" w:rsidRPr="000013FC" w:rsidRDefault="00B6244F" w:rsidP="00155A59">
    <w:pPr>
      <w:pStyle w:val="Header"/>
      <w:tabs>
        <w:tab w:val="clear" w:pos="4320"/>
        <w:tab w:val="clear" w:pos="8640"/>
        <w:tab w:val="right" w:pos="9360"/>
      </w:tabs>
      <w:jc w:val="center"/>
      <w:rPr>
        <w:b/>
        <w:i/>
        <w:szCs w:val="22"/>
      </w:rPr>
    </w:pPr>
    <w:r w:rsidRPr="000013FC">
      <w:rPr>
        <w:b/>
        <w:i/>
        <w:szCs w:val="22"/>
      </w:rPr>
      <w:t>Business Proprietary</w:t>
    </w:r>
  </w:p>
  <w:p w14:paraId="0A161B27" w14:textId="77777777" w:rsidR="00B6244F" w:rsidRPr="00605305" w:rsidRDefault="00B6244F" w:rsidP="00155A59">
    <w:pPr>
      <w:pStyle w:val="Header"/>
      <w:tabs>
        <w:tab w:val="clear" w:pos="4320"/>
        <w:tab w:val="clear" w:pos="8640"/>
        <w:tab w:val="right" w:pos="9360"/>
      </w:tabs>
      <w:rPr>
        <w:szCs w:val="22"/>
      </w:rPr>
    </w:pPr>
  </w:p>
  <w:p w14:paraId="0D1C5075" w14:textId="77777777" w:rsidR="00B6244F" w:rsidRPr="003678ED" w:rsidRDefault="00B6244F" w:rsidP="00155A59">
    <w:pPr>
      <w:pStyle w:val="Header"/>
      <w:tabs>
        <w:tab w:val="clear" w:pos="4320"/>
        <w:tab w:val="clear" w:pos="8640"/>
        <w:tab w:val="right" w:pos="9360"/>
      </w:tabs>
      <w:rPr>
        <w:rStyle w:val="PageNumber"/>
        <w:szCs w:val="22"/>
      </w:rPr>
    </w:pPr>
    <w:r w:rsidRPr="003678ED">
      <w:rPr>
        <w:szCs w:val="22"/>
      </w:rPr>
      <w:t xml:space="preserve">U.S. Producers’ Questionnaire - </w:t>
    </w:r>
    <w:r w:rsidR="00BD3B98">
      <w:rPr>
        <w:b/>
        <w:szCs w:val="22"/>
      </w:rPr>
      <w:t>hexamine</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4A3A5B">
      <w:rPr>
        <w:rStyle w:val="PageNumber"/>
        <w:noProof/>
        <w:szCs w:val="22"/>
      </w:rPr>
      <w:t>2</w:t>
    </w:r>
    <w:r w:rsidRPr="003678ED">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30734"/>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604094B"/>
    <w:multiLevelType w:val="hybridMultilevel"/>
    <w:tmpl w:val="B67402DE"/>
    <w:lvl w:ilvl="0" w:tplc="EA96373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0C8F7246"/>
    <w:multiLevelType w:val="hybridMultilevel"/>
    <w:tmpl w:val="5734F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0A0979"/>
    <w:multiLevelType w:val="hybridMultilevel"/>
    <w:tmpl w:val="2AFE9702"/>
    <w:lvl w:ilvl="0" w:tplc="D08871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39C733F"/>
    <w:multiLevelType w:val="hybridMultilevel"/>
    <w:tmpl w:val="DE4E078A"/>
    <w:lvl w:ilvl="0" w:tplc="E5B88B14">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6B66847"/>
    <w:multiLevelType w:val="hybridMultilevel"/>
    <w:tmpl w:val="B74A3B58"/>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7012656"/>
    <w:multiLevelType w:val="hybridMultilevel"/>
    <w:tmpl w:val="DDE05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8C20BAF"/>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363C51E0"/>
    <w:multiLevelType w:val="hybridMultilevel"/>
    <w:tmpl w:val="CBD66CBE"/>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7D76764"/>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8B05157"/>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B327C8C"/>
    <w:multiLevelType w:val="hybridMultilevel"/>
    <w:tmpl w:val="85B85736"/>
    <w:lvl w:ilvl="0" w:tplc="B3149722">
      <w:start w:val="4"/>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7424905"/>
    <w:multiLevelType w:val="hybridMultilevel"/>
    <w:tmpl w:val="489266EE"/>
    <w:lvl w:ilvl="0" w:tplc="16AAE94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85302852">
    <w:abstractNumId w:val="9"/>
  </w:num>
  <w:num w:numId="2" w16cid:durableId="187642926">
    <w:abstractNumId w:val="7"/>
  </w:num>
  <w:num w:numId="3" w16cid:durableId="338890740">
    <w:abstractNumId w:val="6"/>
  </w:num>
  <w:num w:numId="4" w16cid:durableId="974486282">
    <w:abstractNumId w:val="5"/>
  </w:num>
  <w:num w:numId="5" w16cid:durableId="290749572">
    <w:abstractNumId w:val="4"/>
  </w:num>
  <w:num w:numId="6" w16cid:durableId="542139825">
    <w:abstractNumId w:val="8"/>
  </w:num>
  <w:num w:numId="7" w16cid:durableId="1992250458">
    <w:abstractNumId w:val="3"/>
  </w:num>
  <w:num w:numId="8" w16cid:durableId="1072892812">
    <w:abstractNumId w:val="2"/>
  </w:num>
  <w:num w:numId="9" w16cid:durableId="514079251">
    <w:abstractNumId w:val="1"/>
  </w:num>
  <w:num w:numId="10" w16cid:durableId="726533105">
    <w:abstractNumId w:val="0"/>
  </w:num>
  <w:num w:numId="11" w16cid:durableId="18154155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2222715">
    <w:abstractNumId w:val="20"/>
  </w:num>
  <w:num w:numId="13" w16cid:durableId="174685433">
    <w:abstractNumId w:val="11"/>
  </w:num>
  <w:num w:numId="14" w16cid:durableId="1072196428">
    <w:abstractNumId w:val="21"/>
  </w:num>
  <w:num w:numId="15" w16cid:durableId="419763075">
    <w:abstractNumId w:val="15"/>
  </w:num>
  <w:num w:numId="16" w16cid:durableId="1183476328">
    <w:abstractNumId w:val="19"/>
  </w:num>
  <w:num w:numId="17" w16cid:durableId="1426263983">
    <w:abstractNumId w:val="23"/>
  </w:num>
  <w:num w:numId="18" w16cid:durableId="1886789787">
    <w:abstractNumId w:val="13"/>
  </w:num>
  <w:num w:numId="19" w16cid:durableId="106050343">
    <w:abstractNumId w:val="18"/>
  </w:num>
  <w:num w:numId="20" w16cid:durableId="313218715">
    <w:abstractNumId w:val="10"/>
  </w:num>
  <w:num w:numId="21" w16cid:durableId="1176655017">
    <w:abstractNumId w:val="17"/>
  </w:num>
  <w:num w:numId="22" w16cid:durableId="460853517">
    <w:abstractNumId w:val="14"/>
  </w:num>
  <w:num w:numId="23" w16cid:durableId="1151488192">
    <w:abstractNumId w:val="12"/>
  </w:num>
  <w:num w:numId="24" w16cid:durableId="583533946">
    <w:abstractNumId w:val="16"/>
  </w:num>
  <w:num w:numId="25" w16cid:durableId="14792284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gnfu2VI+6KEccHV9NlQ8XuBBopJDwQde52UaQWDd8VakyaKCAyJrYejZcBz8E9j8UyoXzmLTL0Re4C4xh9nSw==" w:salt="YQoJ5RPI+MY/O9ti1fpxz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0E4"/>
    <w:rsid w:val="000013FC"/>
    <w:rsid w:val="000041C8"/>
    <w:rsid w:val="000050D1"/>
    <w:rsid w:val="000058F1"/>
    <w:rsid w:val="00006021"/>
    <w:rsid w:val="00010433"/>
    <w:rsid w:val="00010483"/>
    <w:rsid w:val="00013998"/>
    <w:rsid w:val="000145CC"/>
    <w:rsid w:val="000147CF"/>
    <w:rsid w:val="00017724"/>
    <w:rsid w:val="000215EA"/>
    <w:rsid w:val="00023D05"/>
    <w:rsid w:val="00030DE2"/>
    <w:rsid w:val="000337E0"/>
    <w:rsid w:val="00034D4E"/>
    <w:rsid w:val="0003500A"/>
    <w:rsid w:val="000363F9"/>
    <w:rsid w:val="00036CB4"/>
    <w:rsid w:val="00037D2D"/>
    <w:rsid w:val="000423C7"/>
    <w:rsid w:val="00042775"/>
    <w:rsid w:val="000449C8"/>
    <w:rsid w:val="000470CC"/>
    <w:rsid w:val="00047E08"/>
    <w:rsid w:val="00050139"/>
    <w:rsid w:val="00050637"/>
    <w:rsid w:val="00051102"/>
    <w:rsid w:val="00053C2E"/>
    <w:rsid w:val="00053F26"/>
    <w:rsid w:val="000543F3"/>
    <w:rsid w:val="00054599"/>
    <w:rsid w:val="00054751"/>
    <w:rsid w:val="00055632"/>
    <w:rsid w:val="000556A6"/>
    <w:rsid w:val="000556F4"/>
    <w:rsid w:val="00055C85"/>
    <w:rsid w:val="00056289"/>
    <w:rsid w:val="000569F0"/>
    <w:rsid w:val="00061E5D"/>
    <w:rsid w:val="00062FB2"/>
    <w:rsid w:val="00063928"/>
    <w:rsid w:val="000643EE"/>
    <w:rsid w:val="0006497F"/>
    <w:rsid w:val="00064AD2"/>
    <w:rsid w:val="0006633C"/>
    <w:rsid w:val="00070509"/>
    <w:rsid w:val="00075A72"/>
    <w:rsid w:val="0007749C"/>
    <w:rsid w:val="00077E2E"/>
    <w:rsid w:val="00080D17"/>
    <w:rsid w:val="0008100E"/>
    <w:rsid w:val="00084492"/>
    <w:rsid w:val="00084BD5"/>
    <w:rsid w:val="00090B02"/>
    <w:rsid w:val="00091F93"/>
    <w:rsid w:val="00095CA8"/>
    <w:rsid w:val="00095F86"/>
    <w:rsid w:val="00096271"/>
    <w:rsid w:val="00096B99"/>
    <w:rsid w:val="00096EDD"/>
    <w:rsid w:val="000976EC"/>
    <w:rsid w:val="000A1A2D"/>
    <w:rsid w:val="000A47D0"/>
    <w:rsid w:val="000A5CEC"/>
    <w:rsid w:val="000A6572"/>
    <w:rsid w:val="000A6DEA"/>
    <w:rsid w:val="000A6F46"/>
    <w:rsid w:val="000B1839"/>
    <w:rsid w:val="000B3B82"/>
    <w:rsid w:val="000B4B30"/>
    <w:rsid w:val="000B61E3"/>
    <w:rsid w:val="000B6F53"/>
    <w:rsid w:val="000B7C8D"/>
    <w:rsid w:val="000C0F55"/>
    <w:rsid w:val="000C3876"/>
    <w:rsid w:val="000C5264"/>
    <w:rsid w:val="000C72DB"/>
    <w:rsid w:val="000C7DB4"/>
    <w:rsid w:val="000D07B0"/>
    <w:rsid w:val="000D1891"/>
    <w:rsid w:val="000D2801"/>
    <w:rsid w:val="000D3718"/>
    <w:rsid w:val="000D4A23"/>
    <w:rsid w:val="000D73D3"/>
    <w:rsid w:val="000E0378"/>
    <w:rsid w:val="000E0B39"/>
    <w:rsid w:val="000E1252"/>
    <w:rsid w:val="000E4813"/>
    <w:rsid w:val="000F0DFF"/>
    <w:rsid w:val="000F5473"/>
    <w:rsid w:val="000F6856"/>
    <w:rsid w:val="000F6B2D"/>
    <w:rsid w:val="00101D6B"/>
    <w:rsid w:val="00102802"/>
    <w:rsid w:val="00102826"/>
    <w:rsid w:val="001030BE"/>
    <w:rsid w:val="001042DC"/>
    <w:rsid w:val="00105F57"/>
    <w:rsid w:val="00110260"/>
    <w:rsid w:val="00111ED3"/>
    <w:rsid w:val="00113680"/>
    <w:rsid w:val="00114A57"/>
    <w:rsid w:val="00115CA0"/>
    <w:rsid w:val="00116809"/>
    <w:rsid w:val="00116EDF"/>
    <w:rsid w:val="00117535"/>
    <w:rsid w:val="001201D8"/>
    <w:rsid w:val="0012049D"/>
    <w:rsid w:val="0012199F"/>
    <w:rsid w:val="0012260C"/>
    <w:rsid w:val="00124D14"/>
    <w:rsid w:val="001270E6"/>
    <w:rsid w:val="001334DB"/>
    <w:rsid w:val="00134233"/>
    <w:rsid w:val="001362AD"/>
    <w:rsid w:val="001372A0"/>
    <w:rsid w:val="00137FA9"/>
    <w:rsid w:val="00140821"/>
    <w:rsid w:val="001419E3"/>
    <w:rsid w:val="00142180"/>
    <w:rsid w:val="0014352D"/>
    <w:rsid w:val="001455F5"/>
    <w:rsid w:val="0014586D"/>
    <w:rsid w:val="00146901"/>
    <w:rsid w:val="00150929"/>
    <w:rsid w:val="001528EB"/>
    <w:rsid w:val="00154EFC"/>
    <w:rsid w:val="0015525D"/>
    <w:rsid w:val="001559F5"/>
    <w:rsid w:val="00155A59"/>
    <w:rsid w:val="00155C29"/>
    <w:rsid w:val="00156A99"/>
    <w:rsid w:val="001579E5"/>
    <w:rsid w:val="00157C1D"/>
    <w:rsid w:val="00160A73"/>
    <w:rsid w:val="00160ACB"/>
    <w:rsid w:val="00162604"/>
    <w:rsid w:val="0016424B"/>
    <w:rsid w:val="00166683"/>
    <w:rsid w:val="00167F3A"/>
    <w:rsid w:val="00171BBA"/>
    <w:rsid w:val="001724A6"/>
    <w:rsid w:val="001759F9"/>
    <w:rsid w:val="00175B82"/>
    <w:rsid w:val="00177AC9"/>
    <w:rsid w:val="00181DD4"/>
    <w:rsid w:val="00182348"/>
    <w:rsid w:val="00183C3F"/>
    <w:rsid w:val="00184D6C"/>
    <w:rsid w:val="00186526"/>
    <w:rsid w:val="00186F99"/>
    <w:rsid w:val="00187180"/>
    <w:rsid w:val="0018738C"/>
    <w:rsid w:val="001937BC"/>
    <w:rsid w:val="00193B73"/>
    <w:rsid w:val="00193E6C"/>
    <w:rsid w:val="00193F71"/>
    <w:rsid w:val="0019426B"/>
    <w:rsid w:val="001953C0"/>
    <w:rsid w:val="00196BC4"/>
    <w:rsid w:val="001A2193"/>
    <w:rsid w:val="001A2C02"/>
    <w:rsid w:val="001A4483"/>
    <w:rsid w:val="001A44CE"/>
    <w:rsid w:val="001A569D"/>
    <w:rsid w:val="001B0956"/>
    <w:rsid w:val="001B1030"/>
    <w:rsid w:val="001B2405"/>
    <w:rsid w:val="001B344D"/>
    <w:rsid w:val="001B356B"/>
    <w:rsid w:val="001B3884"/>
    <w:rsid w:val="001B505A"/>
    <w:rsid w:val="001C0221"/>
    <w:rsid w:val="001C0F69"/>
    <w:rsid w:val="001C149C"/>
    <w:rsid w:val="001C5FE9"/>
    <w:rsid w:val="001D0CF8"/>
    <w:rsid w:val="001D1E53"/>
    <w:rsid w:val="001D2C2A"/>
    <w:rsid w:val="001D3180"/>
    <w:rsid w:val="001D5B66"/>
    <w:rsid w:val="001D73A2"/>
    <w:rsid w:val="001D7A5F"/>
    <w:rsid w:val="001D7F1F"/>
    <w:rsid w:val="001E0327"/>
    <w:rsid w:val="001E12B6"/>
    <w:rsid w:val="001E411A"/>
    <w:rsid w:val="001E475C"/>
    <w:rsid w:val="001F5069"/>
    <w:rsid w:val="001F6C59"/>
    <w:rsid w:val="001F761F"/>
    <w:rsid w:val="001F7FC1"/>
    <w:rsid w:val="0020010C"/>
    <w:rsid w:val="00200C44"/>
    <w:rsid w:val="0020164E"/>
    <w:rsid w:val="00205844"/>
    <w:rsid w:val="002078A1"/>
    <w:rsid w:val="00207F25"/>
    <w:rsid w:val="00211B7B"/>
    <w:rsid w:val="002126B7"/>
    <w:rsid w:val="00213137"/>
    <w:rsid w:val="00213209"/>
    <w:rsid w:val="002138FC"/>
    <w:rsid w:val="00213B36"/>
    <w:rsid w:val="0021553A"/>
    <w:rsid w:val="0021553E"/>
    <w:rsid w:val="00220C00"/>
    <w:rsid w:val="0022253F"/>
    <w:rsid w:val="002253F7"/>
    <w:rsid w:val="00227110"/>
    <w:rsid w:val="00230650"/>
    <w:rsid w:val="00233ACA"/>
    <w:rsid w:val="00233CFC"/>
    <w:rsid w:val="00233F3B"/>
    <w:rsid w:val="0023455F"/>
    <w:rsid w:val="00234E7D"/>
    <w:rsid w:val="002368E6"/>
    <w:rsid w:val="00241827"/>
    <w:rsid w:val="00241A67"/>
    <w:rsid w:val="00242553"/>
    <w:rsid w:val="002440E6"/>
    <w:rsid w:val="002515E3"/>
    <w:rsid w:val="00252925"/>
    <w:rsid w:val="00252F2A"/>
    <w:rsid w:val="00253014"/>
    <w:rsid w:val="00253DF4"/>
    <w:rsid w:val="00254FB9"/>
    <w:rsid w:val="002566AB"/>
    <w:rsid w:val="00257331"/>
    <w:rsid w:val="00257B9D"/>
    <w:rsid w:val="002619B2"/>
    <w:rsid w:val="00263AC5"/>
    <w:rsid w:val="0026479C"/>
    <w:rsid w:val="00265137"/>
    <w:rsid w:val="002659F3"/>
    <w:rsid w:val="00266AEA"/>
    <w:rsid w:val="00270D37"/>
    <w:rsid w:val="00270E1B"/>
    <w:rsid w:val="00271785"/>
    <w:rsid w:val="002729F6"/>
    <w:rsid w:val="00275CF3"/>
    <w:rsid w:val="002767DE"/>
    <w:rsid w:val="0028088A"/>
    <w:rsid w:val="00280AA8"/>
    <w:rsid w:val="00280C3B"/>
    <w:rsid w:val="002820C0"/>
    <w:rsid w:val="0028286A"/>
    <w:rsid w:val="002832E7"/>
    <w:rsid w:val="00284C8B"/>
    <w:rsid w:val="002852B1"/>
    <w:rsid w:val="00285418"/>
    <w:rsid w:val="00286F31"/>
    <w:rsid w:val="002874BF"/>
    <w:rsid w:val="002933D7"/>
    <w:rsid w:val="0029459B"/>
    <w:rsid w:val="00297255"/>
    <w:rsid w:val="00297E00"/>
    <w:rsid w:val="002A0318"/>
    <w:rsid w:val="002A1C01"/>
    <w:rsid w:val="002A2047"/>
    <w:rsid w:val="002A2C61"/>
    <w:rsid w:val="002A490D"/>
    <w:rsid w:val="002B05C4"/>
    <w:rsid w:val="002B2A49"/>
    <w:rsid w:val="002B3C0E"/>
    <w:rsid w:val="002B4A67"/>
    <w:rsid w:val="002B50D4"/>
    <w:rsid w:val="002B5722"/>
    <w:rsid w:val="002C3586"/>
    <w:rsid w:val="002C4F37"/>
    <w:rsid w:val="002C52BA"/>
    <w:rsid w:val="002C6AD6"/>
    <w:rsid w:val="002C7231"/>
    <w:rsid w:val="002D2083"/>
    <w:rsid w:val="002D2F1C"/>
    <w:rsid w:val="002D49AC"/>
    <w:rsid w:val="002D5F9E"/>
    <w:rsid w:val="002D6448"/>
    <w:rsid w:val="002D69A2"/>
    <w:rsid w:val="002D7EE3"/>
    <w:rsid w:val="002E267B"/>
    <w:rsid w:val="002E4BC9"/>
    <w:rsid w:val="002E56CB"/>
    <w:rsid w:val="002E5D3E"/>
    <w:rsid w:val="002E6168"/>
    <w:rsid w:val="002E7BCA"/>
    <w:rsid w:val="002F0F6F"/>
    <w:rsid w:val="002F1DE4"/>
    <w:rsid w:val="002F1EFC"/>
    <w:rsid w:val="002F2909"/>
    <w:rsid w:val="002F4444"/>
    <w:rsid w:val="002F4963"/>
    <w:rsid w:val="00300613"/>
    <w:rsid w:val="00302423"/>
    <w:rsid w:val="0030273E"/>
    <w:rsid w:val="003029B8"/>
    <w:rsid w:val="00305DEC"/>
    <w:rsid w:val="00307BBC"/>
    <w:rsid w:val="003102FF"/>
    <w:rsid w:val="003112E4"/>
    <w:rsid w:val="003128D7"/>
    <w:rsid w:val="00314C1C"/>
    <w:rsid w:val="00315CAF"/>
    <w:rsid w:val="00316B3E"/>
    <w:rsid w:val="00321A06"/>
    <w:rsid w:val="00322C37"/>
    <w:rsid w:val="00323577"/>
    <w:rsid w:val="003238A3"/>
    <w:rsid w:val="00323B1B"/>
    <w:rsid w:val="00325960"/>
    <w:rsid w:val="003272CF"/>
    <w:rsid w:val="003310AD"/>
    <w:rsid w:val="003328DA"/>
    <w:rsid w:val="00333FF7"/>
    <w:rsid w:val="003348BA"/>
    <w:rsid w:val="00334C21"/>
    <w:rsid w:val="00334FCE"/>
    <w:rsid w:val="00335040"/>
    <w:rsid w:val="003370D9"/>
    <w:rsid w:val="00341305"/>
    <w:rsid w:val="00346A5D"/>
    <w:rsid w:val="00346E1C"/>
    <w:rsid w:val="00347D81"/>
    <w:rsid w:val="003510D8"/>
    <w:rsid w:val="00352D07"/>
    <w:rsid w:val="003539C6"/>
    <w:rsid w:val="003637C0"/>
    <w:rsid w:val="00363A90"/>
    <w:rsid w:val="00364BAC"/>
    <w:rsid w:val="00365F3F"/>
    <w:rsid w:val="00367556"/>
    <w:rsid w:val="003678ED"/>
    <w:rsid w:val="0037070B"/>
    <w:rsid w:val="003734B7"/>
    <w:rsid w:val="003736EC"/>
    <w:rsid w:val="00373849"/>
    <w:rsid w:val="003813C5"/>
    <w:rsid w:val="0038292D"/>
    <w:rsid w:val="003831B9"/>
    <w:rsid w:val="0038549C"/>
    <w:rsid w:val="00385A25"/>
    <w:rsid w:val="003867DA"/>
    <w:rsid w:val="00386C99"/>
    <w:rsid w:val="0038736A"/>
    <w:rsid w:val="003879F3"/>
    <w:rsid w:val="00387CD6"/>
    <w:rsid w:val="00390C9E"/>
    <w:rsid w:val="003920DD"/>
    <w:rsid w:val="003928DE"/>
    <w:rsid w:val="003935C8"/>
    <w:rsid w:val="00393AEC"/>
    <w:rsid w:val="00393CA2"/>
    <w:rsid w:val="00393E7B"/>
    <w:rsid w:val="003940DF"/>
    <w:rsid w:val="00394877"/>
    <w:rsid w:val="00395505"/>
    <w:rsid w:val="00395981"/>
    <w:rsid w:val="00396C8D"/>
    <w:rsid w:val="00397DC2"/>
    <w:rsid w:val="00397DF9"/>
    <w:rsid w:val="003A00ED"/>
    <w:rsid w:val="003A04D6"/>
    <w:rsid w:val="003A0670"/>
    <w:rsid w:val="003A12BC"/>
    <w:rsid w:val="003A2474"/>
    <w:rsid w:val="003A46E3"/>
    <w:rsid w:val="003A55F0"/>
    <w:rsid w:val="003A7323"/>
    <w:rsid w:val="003A7CBF"/>
    <w:rsid w:val="003B06AE"/>
    <w:rsid w:val="003B2CCE"/>
    <w:rsid w:val="003B2D46"/>
    <w:rsid w:val="003B38E8"/>
    <w:rsid w:val="003B7767"/>
    <w:rsid w:val="003C2F54"/>
    <w:rsid w:val="003C5E78"/>
    <w:rsid w:val="003C7954"/>
    <w:rsid w:val="003D0B5C"/>
    <w:rsid w:val="003D194E"/>
    <w:rsid w:val="003D35BA"/>
    <w:rsid w:val="003D776D"/>
    <w:rsid w:val="003E049D"/>
    <w:rsid w:val="003E240E"/>
    <w:rsid w:val="003E3667"/>
    <w:rsid w:val="003E3D0A"/>
    <w:rsid w:val="003E5117"/>
    <w:rsid w:val="003F2740"/>
    <w:rsid w:val="003F343F"/>
    <w:rsid w:val="003F38ED"/>
    <w:rsid w:val="003F7343"/>
    <w:rsid w:val="0040058B"/>
    <w:rsid w:val="00402E82"/>
    <w:rsid w:val="0040454B"/>
    <w:rsid w:val="00406621"/>
    <w:rsid w:val="0040753B"/>
    <w:rsid w:val="00407FEB"/>
    <w:rsid w:val="00411038"/>
    <w:rsid w:val="00413760"/>
    <w:rsid w:val="00414768"/>
    <w:rsid w:val="00415126"/>
    <w:rsid w:val="00417524"/>
    <w:rsid w:val="00420704"/>
    <w:rsid w:val="00421A66"/>
    <w:rsid w:val="00422BA6"/>
    <w:rsid w:val="00424A97"/>
    <w:rsid w:val="00427F9C"/>
    <w:rsid w:val="00430F59"/>
    <w:rsid w:val="00430F5B"/>
    <w:rsid w:val="00431E08"/>
    <w:rsid w:val="0043405D"/>
    <w:rsid w:val="00434144"/>
    <w:rsid w:val="004415EA"/>
    <w:rsid w:val="00443167"/>
    <w:rsid w:val="00443BBD"/>
    <w:rsid w:val="004453FF"/>
    <w:rsid w:val="00445C68"/>
    <w:rsid w:val="004466E9"/>
    <w:rsid w:val="004470E9"/>
    <w:rsid w:val="004565B7"/>
    <w:rsid w:val="004659A3"/>
    <w:rsid w:val="00466412"/>
    <w:rsid w:val="00467F78"/>
    <w:rsid w:val="004710E4"/>
    <w:rsid w:val="00472DD8"/>
    <w:rsid w:val="00480833"/>
    <w:rsid w:val="0048170F"/>
    <w:rsid w:val="00482F44"/>
    <w:rsid w:val="00484245"/>
    <w:rsid w:val="00484286"/>
    <w:rsid w:val="004875E8"/>
    <w:rsid w:val="00490CDE"/>
    <w:rsid w:val="00491155"/>
    <w:rsid w:val="00491C34"/>
    <w:rsid w:val="00494738"/>
    <w:rsid w:val="004A09DF"/>
    <w:rsid w:val="004A0B25"/>
    <w:rsid w:val="004A13F7"/>
    <w:rsid w:val="004A2FD9"/>
    <w:rsid w:val="004A360B"/>
    <w:rsid w:val="004A3A5B"/>
    <w:rsid w:val="004A55F4"/>
    <w:rsid w:val="004A5ACA"/>
    <w:rsid w:val="004A5F6E"/>
    <w:rsid w:val="004A77B1"/>
    <w:rsid w:val="004B07C3"/>
    <w:rsid w:val="004B0D09"/>
    <w:rsid w:val="004B10A0"/>
    <w:rsid w:val="004B3D6A"/>
    <w:rsid w:val="004B4653"/>
    <w:rsid w:val="004B4E7B"/>
    <w:rsid w:val="004B5CEC"/>
    <w:rsid w:val="004B5D90"/>
    <w:rsid w:val="004C3520"/>
    <w:rsid w:val="004C4A38"/>
    <w:rsid w:val="004C6D5F"/>
    <w:rsid w:val="004C763C"/>
    <w:rsid w:val="004D02E7"/>
    <w:rsid w:val="004D0539"/>
    <w:rsid w:val="004D061D"/>
    <w:rsid w:val="004D60E1"/>
    <w:rsid w:val="004D7617"/>
    <w:rsid w:val="004E0401"/>
    <w:rsid w:val="004E4FDE"/>
    <w:rsid w:val="004E7B4F"/>
    <w:rsid w:val="004F0B1B"/>
    <w:rsid w:val="004F2F7C"/>
    <w:rsid w:val="004F609C"/>
    <w:rsid w:val="004F639E"/>
    <w:rsid w:val="004F7F17"/>
    <w:rsid w:val="00501FFF"/>
    <w:rsid w:val="00503C67"/>
    <w:rsid w:val="005043C9"/>
    <w:rsid w:val="00510681"/>
    <w:rsid w:val="00510CEE"/>
    <w:rsid w:val="00511CBF"/>
    <w:rsid w:val="00511E0E"/>
    <w:rsid w:val="005156C4"/>
    <w:rsid w:val="00520B10"/>
    <w:rsid w:val="005275CA"/>
    <w:rsid w:val="0052760C"/>
    <w:rsid w:val="00530048"/>
    <w:rsid w:val="00530D56"/>
    <w:rsid w:val="00531554"/>
    <w:rsid w:val="00531FA0"/>
    <w:rsid w:val="00532801"/>
    <w:rsid w:val="00533AD0"/>
    <w:rsid w:val="00535D6E"/>
    <w:rsid w:val="00536EC9"/>
    <w:rsid w:val="005416A8"/>
    <w:rsid w:val="00541DFE"/>
    <w:rsid w:val="00542423"/>
    <w:rsid w:val="00543D89"/>
    <w:rsid w:val="005441B9"/>
    <w:rsid w:val="00544226"/>
    <w:rsid w:val="0054440A"/>
    <w:rsid w:val="00545671"/>
    <w:rsid w:val="0054776A"/>
    <w:rsid w:val="005479D5"/>
    <w:rsid w:val="00547E75"/>
    <w:rsid w:val="005508CA"/>
    <w:rsid w:val="0055169B"/>
    <w:rsid w:val="00551C47"/>
    <w:rsid w:val="005535BC"/>
    <w:rsid w:val="005548EA"/>
    <w:rsid w:val="005549AF"/>
    <w:rsid w:val="00555545"/>
    <w:rsid w:val="00557A06"/>
    <w:rsid w:val="00561813"/>
    <w:rsid w:val="005619DF"/>
    <w:rsid w:val="00561EF6"/>
    <w:rsid w:val="005624BE"/>
    <w:rsid w:val="00565C58"/>
    <w:rsid w:val="005669AC"/>
    <w:rsid w:val="00566C3C"/>
    <w:rsid w:val="0056796C"/>
    <w:rsid w:val="0057032B"/>
    <w:rsid w:val="00571108"/>
    <w:rsid w:val="0057192D"/>
    <w:rsid w:val="00572D2C"/>
    <w:rsid w:val="0057449C"/>
    <w:rsid w:val="005748D0"/>
    <w:rsid w:val="005754C4"/>
    <w:rsid w:val="00575A91"/>
    <w:rsid w:val="00576264"/>
    <w:rsid w:val="005771A6"/>
    <w:rsid w:val="0057777A"/>
    <w:rsid w:val="00586CF1"/>
    <w:rsid w:val="00587726"/>
    <w:rsid w:val="00587C74"/>
    <w:rsid w:val="00590000"/>
    <w:rsid w:val="005916B2"/>
    <w:rsid w:val="00592239"/>
    <w:rsid w:val="00592737"/>
    <w:rsid w:val="00592DE8"/>
    <w:rsid w:val="005A016A"/>
    <w:rsid w:val="005A789F"/>
    <w:rsid w:val="005B0BCB"/>
    <w:rsid w:val="005B129D"/>
    <w:rsid w:val="005B311A"/>
    <w:rsid w:val="005C1C17"/>
    <w:rsid w:val="005C2C31"/>
    <w:rsid w:val="005C388E"/>
    <w:rsid w:val="005C61C7"/>
    <w:rsid w:val="005C74C2"/>
    <w:rsid w:val="005C7DD8"/>
    <w:rsid w:val="005D1088"/>
    <w:rsid w:val="005D5D82"/>
    <w:rsid w:val="005E03A7"/>
    <w:rsid w:val="005E2BE0"/>
    <w:rsid w:val="005F273F"/>
    <w:rsid w:val="005F29AB"/>
    <w:rsid w:val="005F33A4"/>
    <w:rsid w:val="005F35BC"/>
    <w:rsid w:val="005F7845"/>
    <w:rsid w:val="005F79F8"/>
    <w:rsid w:val="0060257B"/>
    <w:rsid w:val="00602783"/>
    <w:rsid w:val="006031E8"/>
    <w:rsid w:val="006052C1"/>
    <w:rsid w:val="00605305"/>
    <w:rsid w:val="006054E2"/>
    <w:rsid w:val="0060603B"/>
    <w:rsid w:val="00607340"/>
    <w:rsid w:val="00607C42"/>
    <w:rsid w:val="00607F88"/>
    <w:rsid w:val="00610F94"/>
    <w:rsid w:val="00612E1F"/>
    <w:rsid w:val="00613C7B"/>
    <w:rsid w:val="0061450E"/>
    <w:rsid w:val="00614A9E"/>
    <w:rsid w:val="00615455"/>
    <w:rsid w:val="00615D96"/>
    <w:rsid w:val="006169F4"/>
    <w:rsid w:val="0062023F"/>
    <w:rsid w:val="006204C6"/>
    <w:rsid w:val="00622F4C"/>
    <w:rsid w:val="00623786"/>
    <w:rsid w:val="00623EBB"/>
    <w:rsid w:val="00630B7A"/>
    <w:rsid w:val="00632502"/>
    <w:rsid w:val="0063262D"/>
    <w:rsid w:val="00632CFC"/>
    <w:rsid w:val="006372D3"/>
    <w:rsid w:val="00637FEE"/>
    <w:rsid w:val="00640A63"/>
    <w:rsid w:val="00642003"/>
    <w:rsid w:val="006437F2"/>
    <w:rsid w:val="0064570F"/>
    <w:rsid w:val="00645717"/>
    <w:rsid w:val="00646F8A"/>
    <w:rsid w:val="006476EE"/>
    <w:rsid w:val="00651CA6"/>
    <w:rsid w:val="00653527"/>
    <w:rsid w:val="0065375D"/>
    <w:rsid w:val="0065539A"/>
    <w:rsid w:val="006560B6"/>
    <w:rsid w:val="00656605"/>
    <w:rsid w:val="00656AD6"/>
    <w:rsid w:val="00656B3F"/>
    <w:rsid w:val="00657E3C"/>
    <w:rsid w:val="0066176A"/>
    <w:rsid w:val="00661B15"/>
    <w:rsid w:val="00662933"/>
    <w:rsid w:val="00664C97"/>
    <w:rsid w:val="00665067"/>
    <w:rsid w:val="00667879"/>
    <w:rsid w:val="00670085"/>
    <w:rsid w:val="00670F8A"/>
    <w:rsid w:val="00672417"/>
    <w:rsid w:val="00672F79"/>
    <w:rsid w:val="00675AFD"/>
    <w:rsid w:val="006829FC"/>
    <w:rsid w:val="0068349A"/>
    <w:rsid w:val="00685536"/>
    <w:rsid w:val="00686D71"/>
    <w:rsid w:val="006872BA"/>
    <w:rsid w:val="00687C7F"/>
    <w:rsid w:val="006917CD"/>
    <w:rsid w:val="00692A83"/>
    <w:rsid w:val="00695287"/>
    <w:rsid w:val="00695A40"/>
    <w:rsid w:val="00695A45"/>
    <w:rsid w:val="006968E5"/>
    <w:rsid w:val="00696CB0"/>
    <w:rsid w:val="006A1369"/>
    <w:rsid w:val="006A1D61"/>
    <w:rsid w:val="006A26A3"/>
    <w:rsid w:val="006A40CF"/>
    <w:rsid w:val="006A4AAD"/>
    <w:rsid w:val="006A4BD1"/>
    <w:rsid w:val="006A50D2"/>
    <w:rsid w:val="006A5923"/>
    <w:rsid w:val="006A7906"/>
    <w:rsid w:val="006B1B8E"/>
    <w:rsid w:val="006B1D72"/>
    <w:rsid w:val="006B232D"/>
    <w:rsid w:val="006B2939"/>
    <w:rsid w:val="006B29D8"/>
    <w:rsid w:val="006B3A47"/>
    <w:rsid w:val="006B4318"/>
    <w:rsid w:val="006B4E2E"/>
    <w:rsid w:val="006B4E70"/>
    <w:rsid w:val="006B69F7"/>
    <w:rsid w:val="006C02C3"/>
    <w:rsid w:val="006C1504"/>
    <w:rsid w:val="006C2980"/>
    <w:rsid w:val="006C44B5"/>
    <w:rsid w:val="006C57E3"/>
    <w:rsid w:val="006C6985"/>
    <w:rsid w:val="006C75BF"/>
    <w:rsid w:val="006D0AD7"/>
    <w:rsid w:val="006D1E68"/>
    <w:rsid w:val="006D249A"/>
    <w:rsid w:val="006D3073"/>
    <w:rsid w:val="006D3C9C"/>
    <w:rsid w:val="006D4F93"/>
    <w:rsid w:val="006D7466"/>
    <w:rsid w:val="006D77B2"/>
    <w:rsid w:val="006E1A3D"/>
    <w:rsid w:val="006E1B45"/>
    <w:rsid w:val="006E1D82"/>
    <w:rsid w:val="006E4FA5"/>
    <w:rsid w:val="006E5B92"/>
    <w:rsid w:val="006E7E9A"/>
    <w:rsid w:val="006F00F8"/>
    <w:rsid w:val="006F0923"/>
    <w:rsid w:val="006F0AEC"/>
    <w:rsid w:val="006F34E3"/>
    <w:rsid w:val="006F392F"/>
    <w:rsid w:val="006F4FA0"/>
    <w:rsid w:val="006F647F"/>
    <w:rsid w:val="006F7DA0"/>
    <w:rsid w:val="0070024F"/>
    <w:rsid w:val="007060ED"/>
    <w:rsid w:val="00707270"/>
    <w:rsid w:val="007112E0"/>
    <w:rsid w:val="00711C9F"/>
    <w:rsid w:val="007155AE"/>
    <w:rsid w:val="007173D7"/>
    <w:rsid w:val="007242F4"/>
    <w:rsid w:val="00725134"/>
    <w:rsid w:val="00725398"/>
    <w:rsid w:val="00726804"/>
    <w:rsid w:val="00732416"/>
    <w:rsid w:val="007335DF"/>
    <w:rsid w:val="007337C4"/>
    <w:rsid w:val="007347A3"/>
    <w:rsid w:val="00737F2A"/>
    <w:rsid w:val="00741F4A"/>
    <w:rsid w:val="00751CB5"/>
    <w:rsid w:val="00752C29"/>
    <w:rsid w:val="00752F24"/>
    <w:rsid w:val="0075339C"/>
    <w:rsid w:val="007539C8"/>
    <w:rsid w:val="00755E7A"/>
    <w:rsid w:val="00755FD9"/>
    <w:rsid w:val="00757F5C"/>
    <w:rsid w:val="00763E3D"/>
    <w:rsid w:val="0076407A"/>
    <w:rsid w:val="00764BCD"/>
    <w:rsid w:val="00765086"/>
    <w:rsid w:val="007652BC"/>
    <w:rsid w:val="00765D27"/>
    <w:rsid w:val="00765E4D"/>
    <w:rsid w:val="00767748"/>
    <w:rsid w:val="00767DD1"/>
    <w:rsid w:val="0077076D"/>
    <w:rsid w:val="00771124"/>
    <w:rsid w:val="007711DA"/>
    <w:rsid w:val="00771BD1"/>
    <w:rsid w:val="00773BCF"/>
    <w:rsid w:val="00776D08"/>
    <w:rsid w:val="007775F6"/>
    <w:rsid w:val="007806BE"/>
    <w:rsid w:val="007807D7"/>
    <w:rsid w:val="00781540"/>
    <w:rsid w:val="00782370"/>
    <w:rsid w:val="00782CF6"/>
    <w:rsid w:val="00782DBF"/>
    <w:rsid w:val="007836B7"/>
    <w:rsid w:val="00783D08"/>
    <w:rsid w:val="007868A1"/>
    <w:rsid w:val="00786BB9"/>
    <w:rsid w:val="00786D06"/>
    <w:rsid w:val="00790202"/>
    <w:rsid w:val="007927A1"/>
    <w:rsid w:val="00793DA9"/>
    <w:rsid w:val="00797244"/>
    <w:rsid w:val="007978A9"/>
    <w:rsid w:val="00797D22"/>
    <w:rsid w:val="007A1A72"/>
    <w:rsid w:val="007A3D02"/>
    <w:rsid w:val="007A5A41"/>
    <w:rsid w:val="007B2245"/>
    <w:rsid w:val="007B29A5"/>
    <w:rsid w:val="007B4AB3"/>
    <w:rsid w:val="007B6102"/>
    <w:rsid w:val="007B77F3"/>
    <w:rsid w:val="007B78FA"/>
    <w:rsid w:val="007B7928"/>
    <w:rsid w:val="007C4E25"/>
    <w:rsid w:val="007C6070"/>
    <w:rsid w:val="007C735E"/>
    <w:rsid w:val="007C7C92"/>
    <w:rsid w:val="007C7DC6"/>
    <w:rsid w:val="007D0C3A"/>
    <w:rsid w:val="007D30CE"/>
    <w:rsid w:val="007D391C"/>
    <w:rsid w:val="007D3EFC"/>
    <w:rsid w:val="007D4127"/>
    <w:rsid w:val="007D6567"/>
    <w:rsid w:val="007D6C01"/>
    <w:rsid w:val="007E02EC"/>
    <w:rsid w:val="007E036F"/>
    <w:rsid w:val="007E3086"/>
    <w:rsid w:val="007E5524"/>
    <w:rsid w:val="007E5C94"/>
    <w:rsid w:val="007E5F85"/>
    <w:rsid w:val="007E74B7"/>
    <w:rsid w:val="007E7516"/>
    <w:rsid w:val="007F399C"/>
    <w:rsid w:val="007F40C5"/>
    <w:rsid w:val="007F5EB6"/>
    <w:rsid w:val="007F721C"/>
    <w:rsid w:val="007F7A50"/>
    <w:rsid w:val="007F7C11"/>
    <w:rsid w:val="0080355D"/>
    <w:rsid w:val="00806927"/>
    <w:rsid w:val="00806DB8"/>
    <w:rsid w:val="00811A96"/>
    <w:rsid w:val="00812DF7"/>
    <w:rsid w:val="00812EDE"/>
    <w:rsid w:val="008142BE"/>
    <w:rsid w:val="0081477A"/>
    <w:rsid w:val="00816954"/>
    <w:rsid w:val="00816D1C"/>
    <w:rsid w:val="00820ED9"/>
    <w:rsid w:val="0082201A"/>
    <w:rsid w:val="00822A11"/>
    <w:rsid w:val="00822C89"/>
    <w:rsid w:val="00824F3F"/>
    <w:rsid w:val="00826A6A"/>
    <w:rsid w:val="00831E33"/>
    <w:rsid w:val="008320F4"/>
    <w:rsid w:val="008323D6"/>
    <w:rsid w:val="00833550"/>
    <w:rsid w:val="00840C2A"/>
    <w:rsid w:val="00840DB0"/>
    <w:rsid w:val="0084197D"/>
    <w:rsid w:val="008426DC"/>
    <w:rsid w:val="008437F9"/>
    <w:rsid w:val="00843F74"/>
    <w:rsid w:val="008460A1"/>
    <w:rsid w:val="008464A9"/>
    <w:rsid w:val="00846CE4"/>
    <w:rsid w:val="00847721"/>
    <w:rsid w:val="00847C37"/>
    <w:rsid w:val="00850253"/>
    <w:rsid w:val="008516DB"/>
    <w:rsid w:val="0085248E"/>
    <w:rsid w:val="00853AD4"/>
    <w:rsid w:val="00854F9D"/>
    <w:rsid w:val="00857D31"/>
    <w:rsid w:val="00862A87"/>
    <w:rsid w:val="00862C06"/>
    <w:rsid w:val="00862D73"/>
    <w:rsid w:val="0086366A"/>
    <w:rsid w:val="0086514E"/>
    <w:rsid w:val="00865E0B"/>
    <w:rsid w:val="00866212"/>
    <w:rsid w:val="008673E8"/>
    <w:rsid w:val="008676E0"/>
    <w:rsid w:val="00870DB5"/>
    <w:rsid w:val="00872B3B"/>
    <w:rsid w:val="00873321"/>
    <w:rsid w:val="0087380F"/>
    <w:rsid w:val="0087521D"/>
    <w:rsid w:val="0087589D"/>
    <w:rsid w:val="008759E5"/>
    <w:rsid w:val="00875D78"/>
    <w:rsid w:val="00877847"/>
    <w:rsid w:val="00877A91"/>
    <w:rsid w:val="00880202"/>
    <w:rsid w:val="00882052"/>
    <w:rsid w:val="00883B6F"/>
    <w:rsid w:val="00883BA3"/>
    <w:rsid w:val="0088419C"/>
    <w:rsid w:val="00884A6D"/>
    <w:rsid w:val="00890588"/>
    <w:rsid w:val="008905B4"/>
    <w:rsid w:val="0089184C"/>
    <w:rsid w:val="00896D2E"/>
    <w:rsid w:val="00896F40"/>
    <w:rsid w:val="00897026"/>
    <w:rsid w:val="00897766"/>
    <w:rsid w:val="008A11F3"/>
    <w:rsid w:val="008A23FE"/>
    <w:rsid w:val="008A2465"/>
    <w:rsid w:val="008A3DB8"/>
    <w:rsid w:val="008A461B"/>
    <w:rsid w:val="008A4E3A"/>
    <w:rsid w:val="008A59DE"/>
    <w:rsid w:val="008A71E5"/>
    <w:rsid w:val="008B04D5"/>
    <w:rsid w:val="008B62D9"/>
    <w:rsid w:val="008B64E6"/>
    <w:rsid w:val="008C036B"/>
    <w:rsid w:val="008C50ED"/>
    <w:rsid w:val="008C5C5C"/>
    <w:rsid w:val="008C5FA8"/>
    <w:rsid w:val="008C7D93"/>
    <w:rsid w:val="008D04F4"/>
    <w:rsid w:val="008D2141"/>
    <w:rsid w:val="008D3704"/>
    <w:rsid w:val="008D57A2"/>
    <w:rsid w:val="008D6058"/>
    <w:rsid w:val="008D6A2F"/>
    <w:rsid w:val="008D7B25"/>
    <w:rsid w:val="008E2221"/>
    <w:rsid w:val="008E30A3"/>
    <w:rsid w:val="008E3772"/>
    <w:rsid w:val="008E750B"/>
    <w:rsid w:val="008F0F60"/>
    <w:rsid w:val="008F153C"/>
    <w:rsid w:val="008F2AE1"/>
    <w:rsid w:val="008F3FE8"/>
    <w:rsid w:val="008F4B46"/>
    <w:rsid w:val="008F5007"/>
    <w:rsid w:val="008F6101"/>
    <w:rsid w:val="00900B25"/>
    <w:rsid w:val="00901302"/>
    <w:rsid w:val="00901CA8"/>
    <w:rsid w:val="0090308F"/>
    <w:rsid w:val="009034BF"/>
    <w:rsid w:val="00904929"/>
    <w:rsid w:val="00904D93"/>
    <w:rsid w:val="00906818"/>
    <w:rsid w:val="00906A71"/>
    <w:rsid w:val="00907214"/>
    <w:rsid w:val="00907924"/>
    <w:rsid w:val="00907FD0"/>
    <w:rsid w:val="00912C15"/>
    <w:rsid w:val="00915E61"/>
    <w:rsid w:val="009205BA"/>
    <w:rsid w:val="009210F7"/>
    <w:rsid w:val="00921D11"/>
    <w:rsid w:val="00925D25"/>
    <w:rsid w:val="00930731"/>
    <w:rsid w:val="009308D0"/>
    <w:rsid w:val="00933ADD"/>
    <w:rsid w:val="00934C4F"/>
    <w:rsid w:val="00936FD4"/>
    <w:rsid w:val="0093752A"/>
    <w:rsid w:val="00937856"/>
    <w:rsid w:val="00941E90"/>
    <w:rsid w:val="00942661"/>
    <w:rsid w:val="00942D90"/>
    <w:rsid w:val="00943363"/>
    <w:rsid w:val="0094468A"/>
    <w:rsid w:val="0094628A"/>
    <w:rsid w:val="0094728C"/>
    <w:rsid w:val="00950B67"/>
    <w:rsid w:val="009523F9"/>
    <w:rsid w:val="00953252"/>
    <w:rsid w:val="009538D0"/>
    <w:rsid w:val="00953ECB"/>
    <w:rsid w:val="0095493F"/>
    <w:rsid w:val="00955611"/>
    <w:rsid w:val="00956F99"/>
    <w:rsid w:val="00957168"/>
    <w:rsid w:val="0096133F"/>
    <w:rsid w:val="00961D87"/>
    <w:rsid w:val="0096465E"/>
    <w:rsid w:val="00970C70"/>
    <w:rsid w:val="00971E75"/>
    <w:rsid w:val="00974985"/>
    <w:rsid w:val="009763E3"/>
    <w:rsid w:val="00977F2B"/>
    <w:rsid w:val="009805B6"/>
    <w:rsid w:val="00984967"/>
    <w:rsid w:val="0098658B"/>
    <w:rsid w:val="00986ACC"/>
    <w:rsid w:val="00990B12"/>
    <w:rsid w:val="009926E0"/>
    <w:rsid w:val="00993341"/>
    <w:rsid w:val="00994C93"/>
    <w:rsid w:val="00996196"/>
    <w:rsid w:val="009A2757"/>
    <w:rsid w:val="009A590C"/>
    <w:rsid w:val="009A6D5C"/>
    <w:rsid w:val="009A7E27"/>
    <w:rsid w:val="009B0D89"/>
    <w:rsid w:val="009B1BB7"/>
    <w:rsid w:val="009B1C73"/>
    <w:rsid w:val="009B3598"/>
    <w:rsid w:val="009B40F8"/>
    <w:rsid w:val="009B541B"/>
    <w:rsid w:val="009B7AFA"/>
    <w:rsid w:val="009C147D"/>
    <w:rsid w:val="009C1990"/>
    <w:rsid w:val="009C1E69"/>
    <w:rsid w:val="009C5A13"/>
    <w:rsid w:val="009C60F3"/>
    <w:rsid w:val="009D40BD"/>
    <w:rsid w:val="009D6805"/>
    <w:rsid w:val="009D6CB3"/>
    <w:rsid w:val="009D73D7"/>
    <w:rsid w:val="009E0750"/>
    <w:rsid w:val="009E2463"/>
    <w:rsid w:val="009E29F7"/>
    <w:rsid w:val="009E38E4"/>
    <w:rsid w:val="009E6640"/>
    <w:rsid w:val="009F1A94"/>
    <w:rsid w:val="009F228E"/>
    <w:rsid w:val="009F5E15"/>
    <w:rsid w:val="009F72D5"/>
    <w:rsid w:val="00A00F69"/>
    <w:rsid w:val="00A01578"/>
    <w:rsid w:val="00A01B6C"/>
    <w:rsid w:val="00A02F72"/>
    <w:rsid w:val="00A03539"/>
    <w:rsid w:val="00A03FCD"/>
    <w:rsid w:val="00A04BE7"/>
    <w:rsid w:val="00A053C1"/>
    <w:rsid w:val="00A075A6"/>
    <w:rsid w:val="00A117AF"/>
    <w:rsid w:val="00A13998"/>
    <w:rsid w:val="00A13CDA"/>
    <w:rsid w:val="00A15D3B"/>
    <w:rsid w:val="00A16537"/>
    <w:rsid w:val="00A2030C"/>
    <w:rsid w:val="00A26C54"/>
    <w:rsid w:val="00A30C0D"/>
    <w:rsid w:val="00A31A60"/>
    <w:rsid w:val="00A32E27"/>
    <w:rsid w:val="00A32EA9"/>
    <w:rsid w:val="00A3585B"/>
    <w:rsid w:val="00A4123D"/>
    <w:rsid w:val="00A42317"/>
    <w:rsid w:val="00A4768A"/>
    <w:rsid w:val="00A47AA0"/>
    <w:rsid w:val="00A51C3D"/>
    <w:rsid w:val="00A56797"/>
    <w:rsid w:val="00A62721"/>
    <w:rsid w:val="00A629E4"/>
    <w:rsid w:val="00A62B2C"/>
    <w:rsid w:val="00A6383F"/>
    <w:rsid w:val="00A65307"/>
    <w:rsid w:val="00A65A1C"/>
    <w:rsid w:val="00A65BD1"/>
    <w:rsid w:val="00A66BA2"/>
    <w:rsid w:val="00A72243"/>
    <w:rsid w:val="00A72ED7"/>
    <w:rsid w:val="00A74893"/>
    <w:rsid w:val="00A7654F"/>
    <w:rsid w:val="00A76B45"/>
    <w:rsid w:val="00A77ADA"/>
    <w:rsid w:val="00A8107C"/>
    <w:rsid w:val="00A84340"/>
    <w:rsid w:val="00A84F1D"/>
    <w:rsid w:val="00A851D7"/>
    <w:rsid w:val="00A90112"/>
    <w:rsid w:val="00A91044"/>
    <w:rsid w:val="00A92FB5"/>
    <w:rsid w:val="00A94F89"/>
    <w:rsid w:val="00A96ADA"/>
    <w:rsid w:val="00A972AE"/>
    <w:rsid w:val="00AA0069"/>
    <w:rsid w:val="00AA17F0"/>
    <w:rsid w:val="00AA3C0D"/>
    <w:rsid w:val="00AA4B75"/>
    <w:rsid w:val="00AA4DE4"/>
    <w:rsid w:val="00AA5573"/>
    <w:rsid w:val="00AA6E1B"/>
    <w:rsid w:val="00AA6F2A"/>
    <w:rsid w:val="00AB28C0"/>
    <w:rsid w:val="00AB2DE8"/>
    <w:rsid w:val="00AB3329"/>
    <w:rsid w:val="00AB33F5"/>
    <w:rsid w:val="00AB4ABD"/>
    <w:rsid w:val="00AB4AEC"/>
    <w:rsid w:val="00AB6B1A"/>
    <w:rsid w:val="00AB6CEE"/>
    <w:rsid w:val="00AC1310"/>
    <w:rsid w:val="00AC1B7E"/>
    <w:rsid w:val="00AC3377"/>
    <w:rsid w:val="00AC38E5"/>
    <w:rsid w:val="00AC574F"/>
    <w:rsid w:val="00AC64CA"/>
    <w:rsid w:val="00AC64D0"/>
    <w:rsid w:val="00AC6BA2"/>
    <w:rsid w:val="00AC705A"/>
    <w:rsid w:val="00AC7BCD"/>
    <w:rsid w:val="00AD0448"/>
    <w:rsid w:val="00AD27F3"/>
    <w:rsid w:val="00AD3A2A"/>
    <w:rsid w:val="00AD5110"/>
    <w:rsid w:val="00AD5A42"/>
    <w:rsid w:val="00AD6630"/>
    <w:rsid w:val="00AD6CE7"/>
    <w:rsid w:val="00AE203A"/>
    <w:rsid w:val="00AE3664"/>
    <w:rsid w:val="00AE45F5"/>
    <w:rsid w:val="00AF0151"/>
    <w:rsid w:val="00AF0A25"/>
    <w:rsid w:val="00AF13C6"/>
    <w:rsid w:val="00AF1569"/>
    <w:rsid w:val="00AF16D2"/>
    <w:rsid w:val="00AF33B4"/>
    <w:rsid w:val="00AF496E"/>
    <w:rsid w:val="00AF516B"/>
    <w:rsid w:val="00AF5AFA"/>
    <w:rsid w:val="00AF60ED"/>
    <w:rsid w:val="00AF616C"/>
    <w:rsid w:val="00AF63DF"/>
    <w:rsid w:val="00AF77A0"/>
    <w:rsid w:val="00B0021F"/>
    <w:rsid w:val="00B00897"/>
    <w:rsid w:val="00B026B2"/>
    <w:rsid w:val="00B0350E"/>
    <w:rsid w:val="00B03A0B"/>
    <w:rsid w:val="00B0510E"/>
    <w:rsid w:val="00B07469"/>
    <w:rsid w:val="00B10173"/>
    <w:rsid w:val="00B10D69"/>
    <w:rsid w:val="00B11BB0"/>
    <w:rsid w:val="00B12CF7"/>
    <w:rsid w:val="00B12E6C"/>
    <w:rsid w:val="00B135A6"/>
    <w:rsid w:val="00B13F06"/>
    <w:rsid w:val="00B17324"/>
    <w:rsid w:val="00B20F76"/>
    <w:rsid w:val="00B22579"/>
    <w:rsid w:val="00B239C2"/>
    <w:rsid w:val="00B23EA0"/>
    <w:rsid w:val="00B3126E"/>
    <w:rsid w:val="00B3261B"/>
    <w:rsid w:val="00B32C78"/>
    <w:rsid w:val="00B33E9C"/>
    <w:rsid w:val="00B35B01"/>
    <w:rsid w:val="00B35EB8"/>
    <w:rsid w:val="00B36081"/>
    <w:rsid w:val="00B3648C"/>
    <w:rsid w:val="00B371FA"/>
    <w:rsid w:val="00B415CB"/>
    <w:rsid w:val="00B4512A"/>
    <w:rsid w:val="00B45FAC"/>
    <w:rsid w:val="00B4757C"/>
    <w:rsid w:val="00B52EA5"/>
    <w:rsid w:val="00B53D40"/>
    <w:rsid w:val="00B60187"/>
    <w:rsid w:val="00B60A75"/>
    <w:rsid w:val="00B61E0B"/>
    <w:rsid w:val="00B622F1"/>
    <w:rsid w:val="00B6244F"/>
    <w:rsid w:val="00B6286A"/>
    <w:rsid w:val="00B63263"/>
    <w:rsid w:val="00B63636"/>
    <w:rsid w:val="00B638BC"/>
    <w:rsid w:val="00B669D5"/>
    <w:rsid w:val="00B67F42"/>
    <w:rsid w:val="00B709DB"/>
    <w:rsid w:val="00B719EC"/>
    <w:rsid w:val="00B759C6"/>
    <w:rsid w:val="00B75AC1"/>
    <w:rsid w:val="00B760ED"/>
    <w:rsid w:val="00B7733F"/>
    <w:rsid w:val="00B77EED"/>
    <w:rsid w:val="00B80793"/>
    <w:rsid w:val="00B81903"/>
    <w:rsid w:val="00B81EA6"/>
    <w:rsid w:val="00B842F7"/>
    <w:rsid w:val="00B84710"/>
    <w:rsid w:val="00B85697"/>
    <w:rsid w:val="00B869C3"/>
    <w:rsid w:val="00B86A8A"/>
    <w:rsid w:val="00B87B21"/>
    <w:rsid w:val="00B934BF"/>
    <w:rsid w:val="00B93CBE"/>
    <w:rsid w:val="00B9758E"/>
    <w:rsid w:val="00B975A8"/>
    <w:rsid w:val="00BA1D8D"/>
    <w:rsid w:val="00BA2462"/>
    <w:rsid w:val="00BA2E95"/>
    <w:rsid w:val="00BA3254"/>
    <w:rsid w:val="00BA40A6"/>
    <w:rsid w:val="00BA50C1"/>
    <w:rsid w:val="00BA5C73"/>
    <w:rsid w:val="00BA67D2"/>
    <w:rsid w:val="00BB24A0"/>
    <w:rsid w:val="00BB2A85"/>
    <w:rsid w:val="00BB3C78"/>
    <w:rsid w:val="00BB51F1"/>
    <w:rsid w:val="00BB52CF"/>
    <w:rsid w:val="00BB61C2"/>
    <w:rsid w:val="00BB6740"/>
    <w:rsid w:val="00BB7457"/>
    <w:rsid w:val="00BB7648"/>
    <w:rsid w:val="00BB7F9B"/>
    <w:rsid w:val="00BC1937"/>
    <w:rsid w:val="00BC2ACF"/>
    <w:rsid w:val="00BC42CF"/>
    <w:rsid w:val="00BC63FF"/>
    <w:rsid w:val="00BC7215"/>
    <w:rsid w:val="00BD186E"/>
    <w:rsid w:val="00BD3990"/>
    <w:rsid w:val="00BD3B98"/>
    <w:rsid w:val="00BD3F63"/>
    <w:rsid w:val="00BD4E5B"/>
    <w:rsid w:val="00BD588D"/>
    <w:rsid w:val="00BD7298"/>
    <w:rsid w:val="00BD73BD"/>
    <w:rsid w:val="00BD78D6"/>
    <w:rsid w:val="00BD7FD9"/>
    <w:rsid w:val="00BE0355"/>
    <w:rsid w:val="00BE2B3B"/>
    <w:rsid w:val="00BE4178"/>
    <w:rsid w:val="00BE6A32"/>
    <w:rsid w:val="00BE6D3D"/>
    <w:rsid w:val="00BE7B96"/>
    <w:rsid w:val="00BF0696"/>
    <w:rsid w:val="00BF082B"/>
    <w:rsid w:val="00BF085B"/>
    <w:rsid w:val="00BF19C3"/>
    <w:rsid w:val="00BF1B6B"/>
    <w:rsid w:val="00BF2BC7"/>
    <w:rsid w:val="00BF3C57"/>
    <w:rsid w:val="00BF4A95"/>
    <w:rsid w:val="00BF4AE7"/>
    <w:rsid w:val="00BF4DF4"/>
    <w:rsid w:val="00BF570D"/>
    <w:rsid w:val="00BF6EF2"/>
    <w:rsid w:val="00BF778E"/>
    <w:rsid w:val="00BF796C"/>
    <w:rsid w:val="00C01D55"/>
    <w:rsid w:val="00C01DE9"/>
    <w:rsid w:val="00C04F39"/>
    <w:rsid w:val="00C0542C"/>
    <w:rsid w:val="00C06AD8"/>
    <w:rsid w:val="00C07346"/>
    <w:rsid w:val="00C07F84"/>
    <w:rsid w:val="00C106DF"/>
    <w:rsid w:val="00C121B5"/>
    <w:rsid w:val="00C132DE"/>
    <w:rsid w:val="00C14604"/>
    <w:rsid w:val="00C14791"/>
    <w:rsid w:val="00C1624E"/>
    <w:rsid w:val="00C165FF"/>
    <w:rsid w:val="00C20561"/>
    <w:rsid w:val="00C21905"/>
    <w:rsid w:val="00C22D61"/>
    <w:rsid w:val="00C25C70"/>
    <w:rsid w:val="00C32E4B"/>
    <w:rsid w:val="00C3316E"/>
    <w:rsid w:val="00C342F2"/>
    <w:rsid w:val="00C34548"/>
    <w:rsid w:val="00C358EC"/>
    <w:rsid w:val="00C35B44"/>
    <w:rsid w:val="00C3636F"/>
    <w:rsid w:val="00C43F9E"/>
    <w:rsid w:val="00C4440B"/>
    <w:rsid w:val="00C47E1B"/>
    <w:rsid w:val="00C50C61"/>
    <w:rsid w:val="00C521D3"/>
    <w:rsid w:val="00C54C15"/>
    <w:rsid w:val="00C602B8"/>
    <w:rsid w:val="00C6182F"/>
    <w:rsid w:val="00C61B48"/>
    <w:rsid w:val="00C62A7D"/>
    <w:rsid w:val="00C63404"/>
    <w:rsid w:val="00C638D0"/>
    <w:rsid w:val="00C6491A"/>
    <w:rsid w:val="00C65857"/>
    <w:rsid w:val="00C65A1F"/>
    <w:rsid w:val="00C660D8"/>
    <w:rsid w:val="00C70218"/>
    <w:rsid w:val="00C70D36"/>
    <w:rsid w:val="00C71DC0"/>
    <w:rsid w:val="00C7248B"/>
    <w:rsid w:val="00C72E43"/>
    <w:rsid w:val="00C74F17"/>
    <w:rsid w:val="00C74FD3"/>
    <w:rsid w:val="00C7509B"/>
    <w:rsid w:val="00C77D89"/>
    <w:rsid w:val="00C80C69"/>
    <w:rsid w:val="00C810E2"/>
    <w:rsid w:val="00C81AA1"/>
    <w:rsid w:val="00C81BCB"/>
    <w:rsid w:val="00C82A34"/>
    <w:rsid w:val="00C85D9D"/>
    <w:rsid w:val="00C92E1D"/>
    <w:rsid w:val="00C93D9F"/>
    <w:rsid w:val="00C942BA"/>
    <w:rsid w:val="00C969A2"/>
    <w:rsid w:val="00C97D60"/>
    <w:rsid w:val="00CA141A"/>
    <w:rsid w:val="00CA43B4"/>
    <w:rsid w:val="00CA4AFC"/>
    <w:rsid w:val="00CB2580"/>
    <w:rsid w:val="00CB2C73"/>
    <w:rsid w:val="00CB40CF"/>
    <w:rsid w:val="00CB4F0B"/>
    <w:rsid w:val="00CB72A3"/>
    <w:rsid w:val="00CB761C"/>
    <w:rsid w:val="00CB7856"/>
    <w:rsid w:val="00CB7F7F"/>
    <w:rsid w:val="00CC149B"/>
    <w:rsid w:val="00CC16A6"/>
    <w:rsid w:val="00CC2C72"/>
    <w:rsid w:val="00CC2DE3"/>
    <w:rsid w:val="00CC5152"/>
    <w:rsid w:val="00CC5255"/>
    <w:rsid w:val="00CC598E"/>
    <w:rsid w:val="00CD1883"/>
    <w:rsid w:val="00CD4934"/>
    <w:rsid w:val="00CD4D76"/>
    <w:rsid w:val="00CE0BEE"/>
    <w:rsid w:val="00CE59B7"/>
    <w:rsid w:val="00CE7B54"/>
    <w:rsid w:val="00CF2655"/>
    <w:rsid w:val="00CF400F"/>
    <w:rsid w:val="00CF4C2F"/>
    <w:rsid w:val="00CF6793"/>
    <w:rsid w:val="00D0103C"/>
    <w:rsid w:val="00D02BAB"/>
    <w:rsid w:val="00D03DC5"/>
    <w:rsid w:val="00D044A6"/>
    <w:rsid w:val="00D05FDD"/>
    <w:rsid w:val="00D06ECB"/>
    <w:rsid w:val="00D10D53"/>
    <w:rsid w:val="00D16624"/>
    <w:rsid w:val="00D16781"/>
    <w:rsid w:val="00D16AAB"/>
    <w:rsid w:val="00D177DF"/>
    <w:rsid w:val="00D17C4C"/>
    <w:rsid w:val="00D202A8"/>
    <w:rsid w:val="00D21411"/>
    <w:rsid w:val="00D21D39"/>
    <w:rsid w:val="00D21E93"/>
    <w:rsid w:val="00D22497"/>
    <w:rsid w:val="00D22D63"/>
    <w:rsid w:val="00D232EB"/>
    <w:rsid w:val="00D237A5"/>
    <w:rsid w:val="00D243BB"/>
    <w:rsid w:val="00D26220"/>
    <w:rsid w:val="00D263BB"/>
    <w:rsid w:val="00D3014E"/>
    <w:rsid w:val="00D304D4"/>
    <w:rsid w:val="00D3214A"/>
    <w:rsid w:val="00D3332D"/>
    <w:rsid w:val="00D33CDA"/>
    <w:rsid w:val="00D34353"/>
    <w:rsid w:val="00D34B32"/>
    <w:rsid w:val="00D34FF1"/>
    <w:rsid w:val="00D35CD7"/>
    <w:rsid w:val="00D3622A"/>
    <w:rsid w:val="00D37052"/>
    <w:rsid w:val="00D372DC"/>
    <w:rsid w:val="00D37C48"/>
    <w:rsid w:val="00D37D5E"/>
    <w:rsid w:val="00D4078F"/>
    <w:rsid w:val="00D40B20"/>
    <w:rsid w:val="00D465B0"/>
    <w:rsid w:val="00D479D7"/>
    <w:rsid w:val="00D50914"/>
    <w:rsid w:val="00D50AA6"/>
    <w:rsid w:val="00D51289"/>
    <w:rsid w:val="00D54A4B"/>
    <w:rsid w:val="00D54F40"/>
    <w:rsid w:val="00D57482"/>
    <w:rsid w:val="00D63C7D"/>
    <w:rsid w:val="00D65D2F"/>
    <w:rsid w:val="00D66CCB"/>
    <w:rsid w:val="00D6775A"/>
    <w:rsid w:val="00D7244C"/>
    <w:rsid w:val="00D73360"/>
    <w:rsid w:val="00D734DC"/>
    <w:rsid w:val="00D74996"/>
    <w:rsid w:val="00D74FC9"/>
    <w:rsid w:val="00D76372"/>
    <w:rsid w:val="00D80E78"/>
    <w:rsid w:val="00D829BE"/>
    <w:rsid w:val="00D85C56"/>
    <w:rsid w:val="00D900CE"/>
    <w:rsid w:val="00D91756"/>
    <w:rsid w:val="00D93A4F"/>
    <w:rsid w:val="00D948D1"/>
    <w:rsid w:val="00D975A0"/>
    <w:rsid w:val="00D97E5E"/>
    <w:rsid w:val="00DA075E"/>
    <w:rsid w:val="00DA0B4B"/>
    <w:rsid w:val="00DA2027"/>
    <w:rsid w:val="00DA2238"/>
    <w:rsid w:val="00DA330F"/>
    <w:rsid w:val="00DA660D"/>
    <w:rsid w:val="00DA6C96"/>
    <w:rsid w:val="00DA6F02"/>
    <w:rsid w:val="00DB0876"/>
    <w:rsid w:val="00DB118C"/>
    <w:rsid w:val="00DB1576"/>
    <w:rsid w:val="00DB1E7D"/>
    <w:rsid w:val="00DB2592"/>
    <w:rsid w:val="00DB3970"/>
    <w:rsid w:val="00DB524E"/>
    <w:rsid w:val="00DB72D3"/>
    <w:rsid w:val="00DB75F2"/>
    <w:rsid w:val="00DB7638"/>
    <w:rsid w:val="00DC00FA"/>
    <w:rsid w:val="00DC40DB"/>
    <w:rsid w:val="00DC505F"/>
    <w:rsid w:val="00DC526A"/>
    <w:rsid w:val="00DC5522"/>
    <w:rsid w:val="00DC6666"/>
    <w:rsid w:val="00DC69C8"/>
    <w:rsid w:val="00DC772D"/>
    <w:rsid w:val="00DD0272"/>
    <w:rsid w:val="00DD0404"/>
    <w:rsid w:val="00DD27C5"/>
    <w:rsid w:val="00DD668F"/>
    <w:rsid w:val="00DD67EA"/>
    <w:rsid w:val="00DD7180"/>
    <w:rsid w:val="00DD7BEB"/>
    <w:rsid w:val="00DD7ED6"/>
    <w:rsid w:val="00DE04C2"/>
    <w:rsid w:val="00DE0B0E"/>
    <w:rsid w:val="00DE11DA"/>
    <w:rsid w:val="00DE298E"/>
    <w:rsid w:val="00DE3C8D"/>
    <w:rsid w:val="00DE45B2"/>
    <w:rsid w:val="00DE464E"/>
    <w:rsid w:val="00DE6A14"/>
    <w:rsid w:val="00DE6AB0"/>
    <w:rsid w:val="00DE7B56"/>
    <w:rsid w:val="00DF0C5E"/>
    <w:rsid w:val="00DF1D99"/>
    <w:rsid w:val="00DF21BE"/>
    <w:rsid w:val="00DF23C1"/>
    <w:rsid w:val="00DF4541"/>
    <w:rsid w:val="00DF6019"/>
    <w:rsid w:val="00DF6415"/>
    <w:rsid w:val="00DF71D3"/>
    <w:rsid w:val="00DF78DF"/>
    <w:rsid w:val="00DF7B04"/>
    <w:rsid w:val="00E00AE6"/>
    <w:rsid w:val="00E01816"/>
    <w:rsid w:val="00E0229E"/>
    <w:rsid w:val="00E03127"/>
    <w:rsid w:val="00E0473A"/>
    <w:rsid w:val="00E05254"/>
    <w:rsid w:val="00E06006"/>
    <w:rsid w:val="00E066C3"/>
    <w:rsid w:val="00E0773A"/>
    <w:rsid w:val="00E11BAD"/>
    <w:rsid w:val="00E14C80"/>
    <w:rsid w:val="00E2001A"/>
    <w:rsid w:val="00E201D4"/>
    <w:rsid w:val="00E20D39"/>
    <w:rsid w:val="00E212E5"/>
    <w:rsid w:val="00E22EE9"/>
    <w:rsid w:val="00E24C50"/>
    <w:rsid w:val="00E26F26"/>
    <w:rsid w:val="00E2712A"/>
    <w:rsid w:val="00E274A8"/>
    <w:rsid w:val="00E276BB"/>
    <w:rsid w:val="00E2794D"/>
    <w:rsid w:val="00E305C2"/>
    <w:rsid w:val="00E355B5"/>
    <w:rsid w:val="00E3703E"/>
    <w:rsid w:val="00E4060F"/>
    <w:rsid w:val="00E40D5B"/>
    <w:rsid w:val="00E415BE"/>
    <w:rsid w:val="00E41638"/>
    <w:rsid w:val="00E41985"/>
    <w:rsid w:val="00E434A5"/>
    <w:rsid w:val="00E44927"/>
    <w:rsid w:val="00E44C13"/>
    <w:rsid w:val="00E45001"/>
    <w:rsid w:val="00E46EED"/>
    <w:rsid w:val="00E471A7"/>
    <w:rsid w:val="00E51380"/>
    <w:rsid w:val="00E51C3D"/>
    <w:rsid w:val="00E520DE"/>
    <w:rsid w:val="00E52D6E"/>
    <w:rsid w:val="00E535FD"/>
    <w:rsid w:val="00E54536"/>
    <w:rsid w:val="00E54C0C"/>
    <w:rsid w:val="00E553E8"/>
    <w:rsid w:val="00E576BC"/>
    <w:rsid w:val="00E623F7"/>
    <w:rsid w:val="00E6346D"/>
    <w:rsid w:val="00E65EEB"/>
    <w:rsid w:val="00E671E9"/>
    <w:rsid w:val="00E67F26"/>
    <w:rsid w:val="00E72C03"/>
    <w:rsid w:val="00E75924"/>
    <w:rsid w:val="00E7717B"/>
    <w:rsid w:val="00E8031C"/>
    <w:rsid w:val="00E80398"/>
    <w:rsid w:val="00E842B7"/>
    <w:rsid w:val="00E86911"/>
    <w:rsid w:val="00E9021B"/>
    <w:rsid w:val="00E9096D"/>
    <w:rsid w:val="00E91FDD"/>
    <w:rsid w:val="00E9449E"/>
    <w:rsid w:val="00EA091D"/>
    <w:rsid w:val="00EA1029"/>
    <w:rsid w:val="00EA1700"/>
    <w:rsid w:val="00EA310C"/>
    <w:rsid w:val="00EA4441"/>
    <w:rsid w:val="00EA51F3"/>
    <w:rsid w:val="00EA589B"/>
    <w:rsid w:val="00EA74F1"/>
    <w:rsid w:val="00EA76B8"/>
    <w:rsid w:val="00EB0B80"/>
    <w:rsid w:val="00EB4440"/>
    <w:rsid w:val="00EC0306"/>
    <w:rsid w:val="00EC15C5"/>
    <w:rsid w:val="00EC2F01"/>
    <w:rsid w:val="00EC49EB"/>
    <w:rsid w:val="00EC50CE"/>
    <w:rsid w:val="00EC53A9"/>
    <w:rsid w:val="00EC6FF2"/>
    <w:rsid w:val="00ED0569"/>
    <w:rsid w:val="00ED1985"/>
    <w:rsid w:val="00ED215B"/>
    <w:rsid w:val="00ED2781"/>
    <w:rsid w:val="00ED2A95"/>
    <w:rsid w:val="00ED2E00"/>
    <w:rsid w:val="00ED636E"/>
    <w:rsid w:val="00ED7CD8"/>
    <w:rsid w:val="00EE2191"/>
    <w:rsid w:val="00EE2615"/>
    <w:rsid w:val="00EE3565"/>
    <w:rsid w:val="00EE50D9"/>
    <w:rsid w:val="00EE7D11"/>
    <w:rsid w:val="00EF0E7C"/>
    <w:rsid w:val="00EF3CBC"/>
    <w:rsid w:val="00EF6955"/>
    <w:rsid w:val="00EF7AC4"/>
    <w:rsid w:val="00F00611"/>
    <w:rsid w:val="00F02831"/>
    <w:rsid w:val="00F0291D"/>
    <w:rsid w:val="00F02CE4"/>
    <w:rsid w:val="00F03D52"/>
    <w:rsid w:val="00F04723"/>
    <w:rsid w:val="00F04734"/>
    <w:rsid w:val="00F05384"/>
    <w:rsid w:val="00F05E15"/>
    <w:rsid w:val="00F06118"/>
    <w:rsid w:val="00F072EA"/>
    <w:rsid w:val="00F07CBC"/>
    <w:rsid w:val="00F1026F"/>
    <w:rsid w:val="00F10614"/>
    <w:rsid w:val="00F10A8B"/>
    <w:rsid w:val="00F11CB7"/>
    <w:rsid w:val="00F130A4"/>
    <w:rsid w:val="00F147C2"/>
    <w:rsid w:val="00F148E5"/>
    <w:rsid w:val="00F17050"/>
    <w:rsid w:val="00F204BD"/>
    <w:rsid w:val="00F21A33"/>
    <w:rsid w:val="00F21B6A"/>
    <w:rsid w:val="00F21D2D"/>
    <w:rsid w:val="00F22029"/>
    <w:rsid w:val="00F221A6"/>
    <w:rsid w:val="00F224B2"/>
    <w:rsid w:val="00F22C1E"/>
    <w:rsid w:val="00F22FF3"/>
    <w:rsid w:val="00F23496"/>
    <w:rsid w:val="00F23B9E"/>
    <w:rsid w:val="00F24046"/>
    <w:rsid w:val="00F24956"/>
    <w:rsid w:val="00F25F4A"/>
    <w:rsid w:val="00F273E5"/>
    <w:rsid w:val="00F30A29"/>
    <w:rsid w:val="00F31A88"/>
    <w:rsid w:val="00F31CD7"/>
    <w:rsid w:val="00F32E1C"/>
    <w:rsid w:val="00F34E42"/>
    <w:rsid w:val="00F35B87"/>
    <w:rsid w:val="00F35BA4"/>
    <w:rsid w:val="00F400C2"/>
    <w:rsid w:val="00F40FB5"/>
    <w:rsid w:val="00F41120"/>
    <w:rsid w:val="00F4187C"/>
    <w:rsid w:val="00F418B2"/>
    <w:rsid w:val="00F423C0"/>
    <w:rsid w:val="00F4426F"/>
    <w:rsid w:val="00F45BA4"/>
    <w:rsid w:val="00F46052"/>
    <w:rsid w:val="00F4787D"/>
    <w:rsid w:val="00F522C6"/>
    <w:rsid w:val="00F53127"/>
    <w:rsid w:val="00F53BE8"/>
    <w:rsid w:val="00F54800"/>
    <w:rsid w:val="00F550E7"/>
    <w:rsid w:val="00F57049"/>
    <w:rsid w:val="00F61FE9"/>
    <w:rsid w:val="00F64795"/>
    <w:rsid w:val="00F65CBB"/>
    <w:rsid w:val="00F66A97"/>
    <w:rsid w:val="00F70820"/>
    <w:rsid w:val="00F719AA"/>
    <w:rsid w:val="00F72276"/>
    <w:rsid w:val="00F7363C"/>
    <w:rsid w:val="00F74CB8"/>
    <w:rsid w:val="00F768AE"/>
    <w:rsid w:val="00F80826"/>
    <w:rsid w:val="00F81D7E"/>
    <w:rsid w:val="00F835E3"/>
    <w:rsid w:val="00F837F5"/>
    <w:rsid w:val="00F8414E"/>
    <w:rsid w:val="00F862D3"/>
    <w:rsid w:val="00F87172"/>
    <w:rsid w:val="00F878FE"/>
    <w:rsid w:val="00F91D7B"/>
    <w:rsid w:val="00F93792"/>
    <w:rsid w:val="00F94A52"/>
    <w:rsid w:val="00F955FC"/>
    <w:rsid w:val="00F97F14"/>
    <w:rsid w:val="00FA076E"/>
    <w:rsid w:val="00FA3B2A"/>
    <w:rsid w:val="00FA482A"/>
    <w:rsid w:val="00FA5BF4"/>
    <w:rsid w:val="00FA66E5"/>
    <w:rsid w:val="00FA71A2"/>
    <w:rsid w:val="00FA7826"/>
    <w:rsid w:val="00FA7E4B"/>
    <w:rsid w:val="00FB24FD"/>
    <w:rsid w:val="00FB405E"/>
    <w:rsid w:val="00FB4A7E"/>
    <w:rsid w:val="00FC1D3A"/>
    <w:rsid w:val="00FC2AA3"/>
    <w:rsid w:val="00FC6AC1"/>
    <w:rsid w:val="00FD3FA5"/>
    <w:rsid w:val="00FD4563"/>
    <w:rsid w:val="00FD4715"/>
    <w:rsid w:val="00FD49A0"/>
    <w:rsid w:val="00FD4D22"/>
    <w:rsid w:val="00FD563B"/>
    <w:rsid w:val="00FD65D7"/>
    <w:rsid w:val="00FD753B"/>
    <w:rsid w:val="00FE26B6"/>
    <w:rsid w:val="00FE4B12"/>
    <w:rsid w:val="00FE55C0"/>
    <w:rsid w:val="00FE6211"/>
    <w:rsid w:val="00FE68AA"/>
    <w:rsid w:val="00FE7411"/>
    <w:rsid w:val="00FF5178"/>
    <w:rsid w:val="00FF599C"/>
    <w:rsid w:val="00FF6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A04838"/>
  <w15:chartTrackingRefBased/>
  <w15:docId w15:val="{96312FDA-2271-4C90-9ABD-23CEBF60A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1700"/>
    <w:rPr>
      <w:rFonts w:ascii="Calibri" w:hAnsi="Calibri"/>
      <w:sz w:val="22"/>
      <w:szCs w:val="24"/>
    </w:rPr>
  </w:style>
  <w:style w:type="paragraph" w:styleId="Heading1">
    <w:name w:val="heading 1"/>
    <w:basedOn w:val="Normal"/>
    <w:next w:val="Normal"/>
    <w:link w:val="Heading1Char"/>
    <w:qFormat/>
    <w:rsid w:val="007806BE"/>
    <w:pPr>
      <w:jc w:val="both"/>
      <w:outlineLvl w:val="0"/>
    </w:pPr>
    <w:rPr>
      <w:b/>
      <w:szCs w:val="22"/>
    </w:rPr>
  </w:style>
  <w:style w:type="paragraph" w:styleId="Heading2">
    <w:name w:val="heading 2"/>
    <w:basedOn w:val="Normal"/>
    <w:next w:val="Normal"/>
    <w:link w:val="Heading2Char"/>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semiHidden/>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customStyle="1" w:styleId="Heading1Char">
    <w:name w:val="Heading 1 Char"/>
    <w:link w:val="Heading1"/>
    <w:rsid w:val="007806BE"/>
    <w:rPr>
      <w:rFonts w:ascii="Calibri" w:hAnsi="Calibri"/>
      <w:b/>
      <w:sz w:val="22"/>
      <w:szCs w:val="22"/>
    </w:rPr>
  </w:style>
  <w:style w:type="character" w:customStyle="1" w:styleId="Heading2Char">
    <w:name w:val="Heading 2 Char"/>
    <w:link w:val="Heading2"/>
    <w:rsid w:val="00707270"/>
    <w:rPr>
      <w:rFonts w:ascii="Arial" w:hAnsi="Arial" w:cs="Arial"/>
      <w:b/>
      <w:bCs/>
      <w:i/>
      <w:iCs/>
      <w:sz w:val="28"/>
      <w:szCs w:val="28"/>
    </w:rPr>
  </w:style>
  <w:style w:type="character" w:customStyle="1" w:styleId="Heading3Char">
    <w:name w:val="Heading 3 Char"/>
    <w:link w:val="Heading3"/>
    <w:rsid w:val="00707270"/>
    <w:rPr>
      <w:rFonts w:ascii="Arial" w:hAnsi="Arial" w:cs="Arial"/>
      <w:b/>
      <w:bCs/>
      <w:sz w:val="26"/>
      <w:szCs w:val="26"/>
    </w:rPr>
  </w:style>
  <w:style w:type="character" w:customStyle="1" w:styleId="Heading4Char">
    <w:name w:val="Heading 4 Char"/>
    <w:link w:val="Heading4"/>
    <w:rsid w:val="00707270"/>
    <w:rPr>
      <w:b/>
      <w:bCs/>
      <w:sz w:val="28"/>
      <w:szCs w:val="28"/>
    </w:rPr>
  </w:style>
  <w:style w:type="character" w:customStyle="1" w:styleId="Heading5Char">
    <w:name w:val="Heading 5 Char"/>
    <w:link w:val="Heading5"/>
    <w:rsid w:val="00707270"/>
    <w:rPr>
      <w:b/>
      <w:bCs/>
      <w:i/>
      <w:iCs/>
      <w:sz w:val="26"/>
      <w:szCs w:val="26"/>
    </w:rPr>
  </w:style>
  <w:style w:type="character" w:customStyle="1" w:styleId="Heading6Char">
    <w:name w:val="Heading 6 Char"/>
    <w:link w:val="Heading6"/>
    <w:rsid w:val="00707270"/>
    <w:rPr>
      <w:b/>
      <w:bCs/>
      <w:sz w:val="22"/>
      <w:szCs w:val="22"/>
    </w:rPr>
  </w:style>
  <w:style w:type="character" w:customStyle="1" w:styleId="Heading7Char">
    <w:name w:val="Heading 7 Char"/>
    <w:link w:val="Heading7"/>
    <w:rsid w:val="00707270"/>
    <w:rPr>
      <w:sz w:val="24"/>
      <w:szCs w:val="24"/>
    </w:rPr>
  </w:style>
  <w:style w:type="character" w:customStyle="1" w:styleId="Heading8Char">
    <w:name w:val="Heading 8 Char"/>
    <w:link w:val="Heading8"/>
    <w:rsid w:val="00707270"/>
    <w:rPr>
      <w:i/>
      <w:iCs/>
      <w:sz w:val="24"/>
      <w:szCs w:val="24"/>
    </w:rPr>
  </w:style>
  <w:style w:type="character" w:customStyle="1" w:styleId="Heading9Char">
    <w:name w:val="Heading 9 Char"/>
    <w:link w:val="Heading9"/>
    <w:rsid w:val="00707270"/>
    <w:rPr>
      <w:rFonts w:ascii="Arial" w:hAnsi="Arial" w:cs="Arial"/>
      <w:sz w:val="22"/>
      <w:szCs w:val="22"/>
    </w:rPr>
  </w:style>
  <w:style w:type="character" w:customStyle="1" w:styleId="HeaderChar">
    <w:name w:val="Header Char"/>
    <w:link w:val="Header"/>
    <w:rsid w:val="00707270"/>
    <w:rPr>
      <w:sz w:val="24"/>
      <w:szCs w:val="24"/>
    </w:rPr>
  </w:style>
  <w:style w:type="character" w:customStyle="1" w:styleId="FooterChar">
    <w:name w:val="Footer Char"/>
    <w:link w:val="Footer"/>
    <w:rsid w:val="00707270"/>
    <w:rPr>
      <w:sz w:val="24"/>
      <w:szCs w:val="24"/>
    </w:rPr>
  </w:style>
  <w:style w:type="character" w:customStyle="1" w:styleId="BodyTextChar">
    <w:name w:val="Body Text Char"/>
    <w:link w:val="BodyText"/>
    <w:rsid w:val="00707270"/>
    <w:rPr>
      <w:sz w:val="24"/>
      <w:szCs w:val="24"/>
    </w:rPr>
  </w:style>
  <w:style w:type="character" w:customStyle="1" w:styleId="BodyText2Char">
    <w:name w:val="Body Text 2 Char"/>
    <w:link w:val="BodyText2"/>
    <w:rsid w:val="00707270"/>
    <w:rPr>
      <w:sz w:val="24"/>
      <w:szCs w:val="24"/>
    </w:rPr>
  </w:style>
  <w:style w:type="character" w:customStyle="1" w:styleId="BodyText3Char">
    <w:name w:val="Body Text 3 Char"/>
    <w:link w:val="BodyText3"/>
    <w:rsid w:val="00707270"/>
    <w:rPr>
      <w:sz w:val="16"/>
      <w:szCs w:val="16"/>
    </w:rPr>
  </w:style>
  <w:style w:type="character" w:customStyle="1" w:styleId="BodyTextFirstIndentChar">
    <w:name w:val="Body Text First Indent Char"/>
    <w:link w:val="BodyTextFirstIndent"/>
    <w:rsid w:val="00707270"/>
    <w:rPr>
      <w:sz w:val="24"/>
      <w:szCs w:val="24"/>
    </w:rPr>
  </w:style>
  <w:style w:type="character" w:customStyle="1" w:styleId="BodyTextIndentChar">
    <w:name w:val="Body Text Indent Char"/>
    <w:link w:val="BodyTextIndent"/>
    <w:rsid w:val="00707270"/>
    <w:rPr>
      <w:sz w:val="24"/>
      <w:szCs w:val="24"/>
    </w:rPr>
  </w:style>
  <w:style w:type="character" w:customStyle="1" w:styleId="BodyTextFirstIndent2Char">
    <w:name w:val="Body Text First Indent 2 Char"/>
    <w:link w:val="BodyTextFirstIndent2"/>
    <w:rsid w:val="00707270"/>
    <w:rPr>
      <w:sz w:val="24"/>
      <w:szCs w:val="24"/>
    </w:rPr>
  </w:style>
  <w:style w:type="character" w:customStyle="1" w:styleId="BodyTextIndent2Char">
    <w:name w:val="Body Text Indent 2 Char"/>
    <w:link w:val="BodyTextIndent2"/>
    <w:rsid w:val="00707270"/>
    <w:rPr>
      <w:sz w:val="24"/>
      <w:szCs w:val="24"/>
    </w:rPr>
  </w:style>
  <w:style w:type="character" w:customStyle="1" w:styleId="BodyTextIndent3Char">
    <w:name w:val="Body Text Indent 3 Char"/>
    <w:link w:val="BodyTextIndent3"/>
    <w:rsid w:val="00707270"/>
    <w:rPr>
      <w:sz w:val="16"/>
      <w:szCs w:val="16"/>
    </w:rPr>
  </w:style>
  <w:style w:type="character" w:customStyle="1" w:styleId="ClosingChar">
    <w:name w:val="Closing Char"/>
    <w:link w:val="Closing"/>
    <w:rsid w:val="00707270"/>
    <w:rPr>
      <w:sz w:val="24"/>
      <w:szCs w:val="24"/>
    </w:rPr>
  </w:style>
  <w:style w:type="character" w:customStyle="1" w:styleId="CommentTextChar">
    <w:name w:val="Comment Text Char"/>
    <w:link w:val="CommentText"/>
    <w:semiHidden/>
    <w:rsid w:val="00707270"/>
  </w:style>
  <w:style w:type="character" w:customStyle="1" w:styleId="CommentSubjectChar">
    <w:name w:val="Comment Subject Char"/>
    <w:link w:val="CommentSubject"/>
    <w:semiHidden/>
    <w:rsid w:val="00707270"/>
    <w:rPr>
      <w:b/>
      <w:bCs/>
    </w:rPr>
  </w:style>
  <w:style w:type="character" w:customStyle="1" w:styleId="DateChar">
    <w:name w:val="Date Char"/>
    <w:link w:val="Date"/>
    <w:rsid w:val="00707270"/>
    <w:rPr>
      <w:sz w:val="24"/>
      <w:szCs w:val="24"/>
    </w:rPr>
  </w:style>
  <w:style w:type="character" w:customStyle="1" w:styleId="DocumentMapChar">
    <w:name w:val="Document Map Char"/>
    <w:link w:val="DocumentMap"/>
    <w:semiHidden/>
    <w:rsid w:val="00707270"/>
    <w:rPr>
      <w:rFonts w:ascii="Tahoma" w:hAnsi="Tahoma" w:cs="Tahoma"/>
      <w:sz w:val="24"/>
      <w:szCs w:val="24"/>
      <w:shd w:val="clear" w:color="auto" w:fill="000080"/>
    </w:rPr>
  </w:style>
  <w:style w:type="character" w:customStyle="1" w:styleId="E-mailSignatureChar">
    <w:name w:val="E-mail Signature Char"/>
    <w:link w:val="E-mailSignature"/>
    <w:rsid w:val="00707270"/>
    <w:rPr>
      <w:sz w:val="24"/>
      <w:szCs w:val="24"/>
    </w:rPr>
  </w:style>
  <w:style w:type="character" w:customStyle="1" w:styleId="EndnoteTextChar">
    <w:name w:val="Endnote Text Char"/>
    <w:link w:val="EndnoteText"/>
    <w:semiHidden/>
    <w:rsid w:val="00707270"/>
  </w:style>
  <w:style w:type="character" w:customStyle="1" w:styleId="FootnoteTextChar">
    <w:name w:val="Footnote Text Char"/>
    <w:link w:val="FootnoteText"/>
    <w:semiHidden/>
    <w:rsid w:val="00707270"/>
  </w:style>
  <w:style w:type="character" w:customStyle="1" w:styleId="HTMLAddressChar">
    <w:name w:val="HTML Address Char"/>
    <w:link w:val="HTMLAddress"/>
    <w:rsid w:val="00707270"/>
    <w:rPr>
      <w:i/>
      <w:iCs/>
      <w:sz w:val="24"/>
      <w:szCs w:val="24"/>
    </w:rPr>
  </w:style>
  <w:style w:type="character" w:customStyle="1" w:styleId="HTMLPreformattedChar">
    <w:name w:val="HTML Preformatted Char"/>
    <w:link w:val="HTMLPreformatted"/>
    <w:rsid w:val="00707270"/>
    <w:rPr>
      <w:rFonts w:ascii="Courier New" w:hAnsi="Courier New" w:cs="Courier New"/>
    </w:rPr>
  </w:style>
  <w:style w:type="character" w:customStyle="1" w:styleId="MacroTextChar">
    <w:name w:val="Macro Text Char"/>
    <w:link w:val="MacroText"/>
    <w:semiHidden/>
    <w:rsid w:val="00707270"/>
    <w:rPr>
      <w:rFonts w:ascii="Courier New" w:hAnsi="Courier New" w:cs="Courier New"/>
    </w:rPr>
  </w:style>
  <w:style w:type="character" w:customStyle="1" w:styleId="MessageHeaderChar">
    <w:name w:val="Message Header Char"/>
    <w:link w:val="MessageHeader"/>
    <w:rsid w:val="00707270"/>
    <w:rPr>
      <w:rFonts w:ascii="Arial" w:hAnsi="Arial" w:cs="Arial"/>
      <w:sz w:val="24"/>
      <w:szCs w:val="24"/>
      <w:shd w:val="pct20" w:color="auto" w:fill="auto"/>
    </w:rPr>
  </w:style>
  <w:style w:type="character" w:customStyle="1" w:styleId="NoteHeadingChar">
    <w:name w:val="Note Heading Char"/>
    <w:link w:val="NoteHeading"/>
    <w:rsid w:val="00707270"/>
    <w:rPr>
      <w:sz w:val="24"/>
      <w:szCs w:val="24"/>
    </w:rPr>
  </w:style>
  <w:style w:type="character" w:customStyle="1" w:styleId="PlainTextChar">
    <w:name w:val="Plain Text Char"/>
    <w:link w:val="PlainText"/>
    <w:rsid w:val="00707270"/>
    <w:rPr>
      <w:rFonts w:ascii="Courier New" w:hAnsi="Courier New" w:cs="Courier New"/>
    </w:rPr>
  </w:style>
  <w:style w:type="character" w:customStyle="1" w:styleId="SalutationChar">
    <w:name w:val="Salutation Char"/>
    <w:link w:val="Salutation"/>
    <w:rsid w:val="00707270"/>
    <w:rPr>
      <w:sz w:val="24"/>
      <w:szCs w:val="24"/>
    </w:rPr>
  </w:style>
  <w:style w:type="character" w:customStyle="1" w:styleId="SignatureChar">
    <w:name w:val="Signature Char"/>
    <w:link w:val="Signature"/>
    <w:rsid w:val="00707270"/>
    <w:rPr>
      <w:sz w:val="24"/>
      <w:szCs w:val="24"/>
    </w:rPr>
  </w:style>
  <w:style w:type="character" w:customStyle="1" w:styleId="SubtitleChar">
    <w:name w:val="Subtitle Char"/>
    <w:link w:val="Subtitle"/>
    <w:rsid w:val="00707270"/>
    <w:rPr>
      <w:rFonts w:ascii="Arial" w:hAnsi="Arial" w:cs="Arial"/>
      <w:sz w:val="24"/>
      <w:szCs w:val="24"/>
    </w:rPr>
  </w:style>
  <w:style w:type="character" w:customStyle="1" w:styleId="TitleChar">
    <w:name w:val="Title Char"/>
    <w:link w:val="Title"/>
    <w:rsid w:val="00707270"/>
    <w:rPr>
      <w:rFonts w:ascii="Arial" w:hAnsi="Arial" w:cs="Arial"/>
      <w:b/>
      <w:bCs/>
      <w:kern w:val="28"/>
      <w:sz w:val="32"/>
      <w:szCs w:val="32"/>
    </w:rPr>
  </w:style>
  <w:style w:type="character" w:customStyle="1" w:styleId="BalloonTextChar">
    <w:name w:val="Balloon Text Char"/>
    <w:link w:val="BalloonText"/>
    <w:semiHidden/>
    <w:rsid w:val="00707270"/>
    <w:rPr>
      <w:rFonts w:ascii="Tahoma" w:hAnsi="Tahoma" w:cs="Tahoma"/>
      <w:sz w:val="16"/>
      <w:szCs w:val="16"/>
    </w:rPr>
  </w:style>
  <w:style w:type="paragraph" w:styleId="ListParagraph">
    <w:name w:val="List Paragraph"/>
    <w:basedOn w:val="Normal"/>
    <w:uiPriority w:val="34"/>
    <w:qFormat/>
    <w:rsid w:val="00685536"/>
    <w:pPr>
      <w:ind w:left="720"/>
      <w:contextualSpacing/>
    </w:pPr>
  </w:style>
  <w:style w:type="character" w:styleId="CommentReference">
    <w:name w:val="annotation reference"/>
    <w:rsid w:val="00DF6019"/>
    <w:rPr>
      <w:sz w:val="16"/>
      <w:szCs w:val="16"/>
    </w:rPr>
  </w:style>
  <w:style w:type="character" w:styleId="UnresolvedMention">
    <w:name w:val="Unresolved Mention"/>
    <w:uiPriority w:val="99"/>
    <w:semiHidden/>
    <w:unhideWhenUsed/>
    <w:rsid w:val="00D734DC"/>
    <w:rPr>
      <w:color w:val="605E5C"/>
      <w:shd w:val="clear" w:color="auto" w:fill="E1DFDD"/>
    </w:rPr>
  </w:style>
  <w:style w:type="paragraph" w:styleId="Revision">
    <w:name w:val="Revision"/>
    <w:hidden/>
    <w:uiPriority w:val="99"/>
    <w:semiHidden/>
    <w:rsid w:val="00DD668F"/>
    <w:rPr>
      <w:rFonts w:ascii="Calibri" w:hAnsi="Calibri"/>
      <w:sz w:val="22"/>
      <w:szCs w:val="24"/>
    </w:rPr>
  </w:style>
  <w:style w:type="character" w:styleId="FollowedHyperlink">
    <w:name w:val="FollowedHyperlink"/>
    <w:uiPriority w:val="99"/>
    <w:semiHidden/>
    <w:unhideWhenUsed/>
    <w:rsid w:val="00DD668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207">
      <w:bodyDiv w:val="1"/>
      <w:marLeft w:val="0"/>
      <w:marRight w:val="0"/>
      <w:marTop w:val="0"/>
      <w:marBottom w:val="0"/>
      <w:divBdr>
        <w:top w:val="none" w:sz="0" w:space="0" w:color="auto"/>
        <w:left w:val="none" w:sz="0" w:space="0" w:color="auto"/>
        <w:bottom w:val="none" w:sz="0" w:space="0" w:color="auto"/>
        <w:right w:val="none" w:sz="0" w:space="0" w:color="auto"/>
      </w:divBdr>
    </w:div>
    <w:div w:id="8145103">
      <w:bodyDiv w:val="1"/>
      <w:marLeft w:val="0"/>
      <w:marRight w:val="0"/>
      <w:marTop w:val="0"/>
      <w:marBottom w:val="0"/>
      <w:divBdr>
        <w:top w:val="none" w:sz="0" w:space="0" w:color="auto"/>
        <w:left w:val="none" w:sz="0" w:space="0" w:color="auto"/>
        <w:bottom w:val="none" w:sz="0" w:space="0" w:color="auto"/>
        <w:right w:val="none" w:sz="0" w:space="0" w:color="auto"/>
      </w:divBdr>
    </w:div>
    <w:div w:id="24410391">
      <w:bodyDiv w:val="1"/>
      <w:marLeft w:val="0"/>
      <w:marRight w:val="0"/>
      <w:marTop w:val="0"/>
      <w:marBottom w:val="0"/>
      <w:divBdr>
        <w:top w:val="none" w:sz="0" w:space="0" w:color="auto"/>
        <w:left w:val="none" w:sz="0" w:space="0" w:color="auto"/>
        <w:bottom w:val="none" w:sz="0" w:space="0" w:color="auto"/>
        <w:right w:val="none" w:sz="0" w:space="0" w:color="auto"/>
      </w:divBdr>
    </w:div>
    <w:div w:id="111368175">
      <w:bodyDiv w:val="1"/>
      <w:marLeft w:val="0"/>
      <w:marRight w:val="0"/>
      <w:marTop w:val="0"/>
      <w:marBottom w:val="0"/>
      <w:divBdr>
        <w:top w:val="none" w:sz="0" w:space="0" w:color="auto"/>
        <w:left w:val="none" w:sz="0" w:space="0" w:color="auto"/>
        <w:bottom w:val="none" w:sz="0" w:space="0" w:color="auto"/>
        <w:right w:val="none" w:sz="0" w:space="0" w:color="auto"/>
      </w:divBdr>
    </w:div>
    <w:div w:id="111485663">
      <w:bodyDiv w:val="1"/>
      <w:marLeft w:val="0"/>
      <w:marRight w:val="0"/>
      <w:marTop w:val="0"/>
      <w:marBottom w:val="0"/>
      <w:divBdr>
        <w:top w:val="none" w:sz="0" w:space="0" w:color="auto"/>
        <w:left w:val="none" w:sz="0" w:space="0" w:color="auto"/>
        <w:bottom w:val="none" w:sz="0" w:space="0" w:color="auto"/>
        <w:right w:val="none" w:sz="0" w:space="0" w:color="auto"/>
      </w:divBdr>
    </w:div>
    <w:div w:id="149489151">
      <w:bodyDiv w:val="1"/>
      <w:marLeft w:val="0"/>
      <w:marRight w:val="0"/>
      <w:marTop w:val="0"/>
      <w:marBottom w:val="0"/>
      <w:divBdr>
        <w:top w:val="none" w:sz="0" w:space="0" w:color="auto"/>
        <w:left w:val="none" w:sz="0" w:space="0" w:color="auto"/>
        <w:bottom w:val="none" w:sz="0" w:space="0" w:color="auto"/>
        <w:right w:val="none" w:sz="0" w:space="0" w:color="auto"/>
      </w:divBdr>
    </w:div>
    <w:div w:id="158472083">
      <w:bodyDiv w:val="1"/>
      <w:marLeft w:val="0"/>
      <w:marRight w:val="0"/>
      <w:marTop w:val="0"/>
      <w:marBottom w:val="0"/>
      <w:divBdr>
        <w:top w:val="none" w:sz="0" w:space="0" w:color="auto"/>
        <w:left w:val="none" w:sz="0" w:space="0" w:color="auto"/>
        <w:bottom w:val="none" w:sz="0" w:space="0" w:color="auto"/>
        <w:right w:val="none" w:sz="0" w:space="0" w:color="auto"/>
      </w:divBdr>
    </w:div>
    <w:div w:id="167447598">
      <w:bodyDiv w:val="1"/>
      <w:marLeft w:val="0"/>
      <w:marRight w:val="0"/>
      <w:marTop w:val="0"/>
      <w:marBottom w:val="0"/>
      <w:divBdr>
        <w:top w:val="none" w:sz="0" w:space="0" w:color="auto"/>
        <w:left w:val="none" w:sz="0" w:space="0" w:color="auto"/>
        <w:bottom w:val="none" w:sz="0" w:space="0" w:color="auto"/>
        <w:right w:val="none" w:sz="0" w:space="0" w:color="auto"/>
      </w:divBdr>
    </w:div>
    <w:div w:id="201485180">
      <w:bodyDiv w:val="1"/>
      <w:marLeft w:val="0"/>
      <w:marRight w:val="0"/>
      <w:marTop w:val="0"/>
      <w:marBottom w:val="0"/>
      <w:divBdr>
        <w:top w:val="none" w:sz="0" w:space="0" w:color="auto"/>
        <w:left w:val="none" w:sz="0" w:space="0" w:color="auto"/>
        <w:bottom w:val="none" w:sz="0" w:space="0" w:color="auto"/>
        <w:right w:val="none" w:sz="0" w:space="0" w:color="auto"/>
      </w:divBdr>
    </w:div>
    <w:div w:id="204366973">
      <w:bodyDiv w:val="1"/>
      <w:marLeft w:val="0"/>
      <w:marRight w:val="0"/>
      <w:marTop w:val="0"/>
      <w:marBottom w:val="0"/>
      <w:divBdr>
        <w:top w:val="none" w:sz="0" w:space="0" w:color="auto"/>
        <w:left w:val="none" w:sz="0" w:space="0" w:color="auto"/>
        <w:bottom w:val="none" w:sz="0" w:space="0" w:color="auto"/>
        <w:right w:val="none" w:sz="0" w:space="0" w:color="auto"/>
      </w:divBdr>
    </w:div>
    <w:div w:id="210384296">
      <w:bodyDiv w:val="1"/>
      <w:marLeft w:val="0"/>
      <w:marRight w:val="0"/>
      <w:marTop w:val="0"/>
      <w:marBottom w:val="0"/>
      <w:divBdr>
        <w:top w:val="none" w:sz="0" w:space="0" w:color="auto"/>
        <w:left w:val="none" w:sz="0" w:space="0" w:color="auto"/>
        <w:bottom w:val="none" w:sz="0" w:space="0" w:color="auto"/>
        <w:right w:val="none" w:sz="0" w:space="0" w:color="auto"/>
      </w:divBdr>
    </w:div>
    <w:div w:id="236330249">
      <w:bodyDiv w:val="1"/>
      <w:marLeft w:val="0"/>
      <w:marRight w:val="0"/>
      <w:marTop w:val="0"/>
      <w:marBottom w:val="0"/>
      <w:divBdr>
        <w:top w:val="none" w:sz="0" w:space="0" w:color="auto"/>
        <w:left w:val="none" w:sz="0" w:space="0" w:color="auto"/>
        <w:bottom w:val="none" w:sz="0" w:space="0" w:color="auto"/>
        <w:right w:val="none" w:sz="0" w:space="0" w:color="auto"/>
      </w:divBdr>
    </w:div>
    <w:div w:id="241839809">
      <w:bodyDiv w:val="1"/>
      <w:marLeft w:val="0"/>
      <w:marRight w:val="0"/>
      <w:marTop w:val="0"/>
      <w:marBottom w:val="0"/>
      <w:divBdr>
        <w:top w:val="none" w:sz="0" w:space="0" w:color="auto"/>
        <w:left w:val="none" w:sz="0" w:space="0" w:color="auto"/>
        <w:bottom w:val="none" w:sz="0" w:space="0" w:color="auto"/>
        <w:right w:val="none" w:sz="0" w:space="0" w:color="auto"/>
      </w:divBdr>
    </w:div>
    <w:div w:id="243804690">
      <w:bodyDiv w:val="1"/>
      <w:marLeft w:val="0"/>
      <w:marRight w:val="0"/>
      <w:marTop w:val="0"/>
      <w:marBottom w:val="0"/>
      <w:divBdr>
        <w:top w:val="none" w:sz="0" w:space="0" w:color="auto"/>
        <w:left w:val="none" w:sz="0" w:space="0" w:color="auto"/>
        <w:bottom w:val="none" w:sz="0" w:space="0" w:color="auto"/>
        <w:right w:val="none" w:sz="0" w:space="0" w:color="auto"/>
      </w:divBdr>
    </w:div>
    <w:div w:id="256987377">
      <w:bodyDiv w:val="1"/>
      <w:marLeft w:val="0"/>
      <w:marRight w:val="0"/>
      <w:marTop w:val="0"/>
      <w:marBottom w:val="0"/>
      <w:divBdr>
        <w:top w:val="none" w:sz="0" w:space="0" w:color="auto"/>
        <w:left w:val="none" w:sz="0" w:space="0" w:color="auto"/>
        <w:bottom w:val="none" w:sz="0" w:space="0" w:color="auto"/>
        <w:right w:val="none" w:sz="0" w:space="0" w:color="auto"/>
      </w:divBdr>
    </w:div>
    <w:div w:id="282224926">
      <w:bodyDiv w:val="1"/>
      <w:marLeft w:val="0"/>
      <w:marRight w:val="0"/>
      <w:marTop w:val="0"/>
      <w:marBottom w:val="0"/>
      <w:divBdr>
        <w:top w:val="none" w:sz="0" w:space="0" w:color="auto"/>
        <w:left w:val="none" w:sz="0" w:space="0" w:color="auto"/>
        <w:bottom w:val="none" w:sz="0" w:space="0" w:color="auto"/>
        <w:right w:val="none" w:sz="0" w:space="0" w:color="auto"/>
      </w:divBdr>
    </w:div>
    <w:div w:id="291907804">
      <w:bodyDiv w:val="1"/>
      <w:marLeft w:val="0"/>
      <w:marRight w:val="0"/>
      <w:marTop w:val="0"/>
      <w:marBottom w:val="0"/>
      <w:divBdr>
        <w:top w:val="none" w:sz="0" w:space="0" w:color="auto"/>
        <w:left w:val="none" w:sz="0" w:space="0" w:color="auto"/>
        <w:bottom w:val="none" w:sz="0" w:space="0" w:color="auto"/>
        <w:right w:val="none" w:sz="0" w:space="0" w:color="auto"/>
      </w:divBdr>
    </w:div>
    <w:div w:id="305017218">
      <w:bodyDiv w:val="1"/>
      <w:marLeft w:val="0"/>
      <w:marRight w:val="0"/>
      <w:marTop w:val="0"/>
      <w:marBottom w:val="0"/>
      <w:divBdr>
        <w:top w:val="none" w:sz="0" w:space="0" w:color="auto"/>
        <w:left w:val="none" w:sz="0" w:space="0" w:color="auto"/>
        <w:bottom w:val="none" w:sz="0" w:space="0" w:color="auto"/>
        <w:right w:val="none" w:sz="0" w:space="0" w:color="auto"/>
      </w:divBdr>
    </w:div>
    <w:div w:id="309482369">
      <w:bodyDiv w:val="1"/>
      <w:marLeft w:val="0"/>
      <w:marRight w:val="0"/>
      <w:marTop w:val="0"/>
      <w:marBottom w:val="0"/>
      <w:divBdr>
        <w:top w:val="none" w:sz="0" w:space="0" w:color="auto"/>
        <w:left w:val="none" w:sz="0" w:space="0" w:color="auto"/>
        <w:bottom w:val="none" w:sz="0" w:space="0" w:color="auto"/>
        <w:right w:val="none" w:sz="0" w:space="0" w:color="auto"/>
      </w:divBdr>
    </w:div>
    <w:div w:id="336075639">
      <w:bodyDiv w:val="1"/>
      <w:marLeft w:val="0"/>
      <w:marRight w:val="0"/>
      <w:marTop w:val="0"/>
      <w:marBottom w:val="0"/>
      <w:divBdr>
        <w:top w:val="none" w:sz="0" w:space="0" w:color="auto"/>
        <w:left w:val="none" w:sz="0" w:space="0" w:color="auto"/>
        <w:bottom w:val="none" w:sz="0" w:space="0" w:color="auto"/>
        <w:right w:val="none" w:sz="0" w:space="0" w:color="auto"/>
      </w:divBdr>
    </w:div>
    <w:div w:id="351344195">
      <w:bodyDiv w:val="1"/>
      <w:marLeft w:val="0"/>
      <w:marRight w:val="0"/>
      <w:marTop w:val="0"/>
      <w:marBottom w:val="0"/>
      <w:divBdr>
        <w:top w:val="none" w:sz="0" w:space="0" w:color="auto"/>
        <w:left w:val="none" w:sz="0" w:space="0" w:color="auto"/>
        <w:bottom w:val="none" w:sz="0" w:space="0" w:color="auto"/>
        <w:right w:val="none" w:sz="0" w:space="0" w:color="auto"/>
      </w:divBdr>
    </w:div>
    <w:div w:id="355696246">
      <w:bodyDiv w:val="1"/>
      <w:marLeft w:val="0"/>
      <w:marRight w:val="0"/>
      <w:marTop w:val="0"/>
      <w:marBottom w:val="0"/>
      <w:divBdr>
        <w:top w:val="none" w:sz="0" w:space="0" w:color="auto"/>
        <w:left w:val="none" w:sz="0" w:space="0" w:color="auto"/>
        <w:bottom w:val="none" w:sz="0" w:space="0" w:color="auto"/>
        <w:right w:val="none" w:sz="0" w:space="0" w:color="auto"/>
      </w:divBdr>
    </w:div>
    <w:div w:id="379209472">
      <w:bodyDiv w:val="1"/>
      <w:marLeft w:val="0"/>
      <w:marRight w:val="0"/>
      <w:marTop w:val="0"/>
      <w:marBottom w:val="0"/>
      <w:divBdr>
        <w:top w:val="none" w:sz="0" w:space="0" w:color="auto"/>
        <w:left w:val="none" w:sz="0" w:space="0" w:color="auto"/>
        <w:bottom w:val="none" w:sz="0" w:space="0" w:color="auto"/>
        <w:right w:val="none" w:sz="0" w:space="0" w:color="auto"/>
      </w:divBdr>
    </w:div>
    <w:div w:id="402217039">
      <w:bodyDiv w:val="1"/>
      <w:marLeft w:val="0"/>
      <w:marRight w:val="0"/>
      <w:marTop w:val="0"/>
      <w:marBottom w:val="0"/>
      <w:divBdr>
        <w:top w:val="none" w:sz="0" w:space="0" w:color="auto"/>
        <w:left w:val="none" w:sz="0" w:space="0" w:color="auto"/>
        <w:bottom w:val="none" w:sz="0" w:space="0" w:color="auto"/>
        <w:right w:val="none" w:sz="0" w:space="0" w:color="auto"/>
      </w:divBdr>
    </w:div>
    <w:div w:id="422067161">
      <w:bodyDiv w:val="1"/>
      <w:marLeft w:val="0"/>
      <w:marRight w:val="0"/>
      <w:marTop w:val="0"/>
      <w:marBottom w:val="0"/>
      <w:divBdr>
        <w:top w:val="none" w:sz="0" w:space="0" w:color="auto"/>
        <w:left w:val="none" w:sz="0" w:space="0" w:color="auto"/>
        <w:bottom w:val="none" w:sz="0" w:space="0" w:color="auto"/>
        <w:right w:val="none" w:sz="0" w:space="0" w:color="auto"/>
      </w:divBdr>
    </w:div>
    <w:div w:id="428622782">
      <w:bodyDiv w:val="1"/>
      <w:marLeft w:val="0"/>
      <w:marRight w:val="0"/>
      <w:marTop w:val="0"/>
      <w:marBottom w:val="0"/>
      <w:divBdr>
        <w:top w:val="none" w:sz="0" w:space="0" w:color="auto"/>
        <w:left w:val="none" w:sz="0" w:space="0" w:color="auto"/>
        <w:bottom w:val="none" w:sz="0" w:space="0" w:color="auto"/>
        <w:right w:val="none" w:sz="0" w:space="0" w:color="auto"/>
      </w:divBdr>
    </w:div>
    <w:div w:id="464543747">
      <w:bodyDiv w:val="1"/>
      <w:marLeft w:val="0"/>
      <w:marRight w:val="0"/>
      <w:marTop w:val="0"/>
      <w:marBottom w:val="0"/>
      <w:divBdr>
        <w:top w:val="none" w:sz="0" w:space="0" w:color="auto"/>
        <w:left w:val="none" w:sz="0" w:space="0" w:color="auto"/>
        <w:bottom w:val="none" w:sz="0" w:space="0" w:color="auto"/>
        <w:right w:val="none" w:sz="0" w:space="0" w:color="auto"/>
      </w:divBdr>
    </w:div>
    <w:div w:id="465633701">
      <w:bodyDiv w:val="1"/>
      <w:marLeft w:val="0"/>
      <w:marRight w:val="0"/>
      <w:marTop w:val="0"/>
      <w:marBottom w:val="0"/>
      <w:divBdr>
        <w:top w:val="none" w:sz="0" w:space="0" w:color="auto"/>
        <w:left w:val="none" w:sz="0" w:space="0" w:color="auto"/>
        <w:bottom w:val="none" w:sz="0" w:space="0" w:color="auto"/>
        <w:right w:val="none" w:sz="0" w:space="0" w:color="auto"/>
      </w:divBdr>
    </w:div>
    <w:div w:id="467433153">
      <w:bodyDiv w:val="1"/>
      <w:marLeft w:val="0"/>
      <w:marRight w:val="0"/>
      <w:marTop w:val="0"/>
      <w:marBottom w:val="0"/>
      <w:divBdr>
        <w:top w:val="none" w:sz="0" w:space="0" w:color="auto"/>
        <w:left w:val="none" w:sz="0" w:space="0" w:color="auto"/>
        <w:bottom w:val="none" w:sz="0" w:space="0" w:color="auto"/>
        <w:right w:val="none" w:sz="0" w:space="0" w:color="auto"/>
      </w:divBdr>
    </w:div>
    <w:div w:id="468791896">
      <w:bodyDiv w:val="1"/>
      <w:marLeft w:val="0"/>
      <w:marRight w:val="0"/>
      <w:marTop w:val="0"/>
      <w:marBottom w:val="0"/>
      <w:divBdr>
        <w:top w:val="none" w:sz="0" w:space="0" w:color="auto"/>
        <w:left w:val="none" w:sz="0" w:space="0" w:color="auto"/>
        <w:bottom w:val="none" w:sz="0" w:space="0" w:color="auto"/>
        <w:right w:val="none" w:sz="0" w:space="0" w:color="auto"/>
      </w:divBdr>
    </w:div>
    <w:div w:id="489174144">
      <w:bodyDiv w:val="1"/>
      <w:marLeft w:val="0"/>
      <w:marRight w:val="0"/>
      <w:marTop w:val="0"/>
      <w:marBottom w:val="0"/>
      <w:divBdr>
        <w:top w:val="none" w:sz="0" w:space="0" w:color="auto"/>
        <w:left w:val="none" w:sz="0" w:space="0" w:color="auto"/>
        <w:bottom w:val="none" w:sz="0" w:space="0" w:color="auto"/>
        <w:right w:val="none" w:sz="0" w:space="0" w:color="auto"/>
      </w:divBdr>
    </w:div>
    <w:div w:id="496846906">
      <w:bodyDiv w:val="1"/>
      <w:marLeft w:val="0"/>
      <w:marRight w:val="0"/>
      <w:marTop w:val="0"/>
      <w:marBottom w:val="0"/>
      <w:divBdr>
        <w:top w:val="none" w:sz="0" w:space="0" w:color="auto"/>
        <w:left w:val="none" w:sz="0" w:space="0" w:color="auto"/>
        <w:bottom w:val="none" w:sz="0" w:space="0" w:color="auto"/>
        <w:right w:val="none" w:sz="0" w:space="0" w:color="auto"/>
      </w:divBdr>
    </w:div>
    <w:div w:id="519204597">
      <w:bodyDiv w:val="1"/>
      <w:marLeft w:val="0"/>
      <w:marRight w:val="0"/>
      <w:marTop w:val="0"/>
      <w:marBottom w:val="0"/>
      <w:divBdr>
        <w:top w:val="none" w:sz="0" w:space="0" w:color="auto"/>
        <w:left w:val="none" w:sz="0" w:space="0" w:color="auto"/>
        <w:bottom w:val="none" w:sz="0" w:space="0" w:color="auto"/>
        <w:right w:val="none" w:sz="0" w:space="0" w:color="auto"/>
      </w:divBdr>
    </w:div>
    <w:div w:id="521625255">
      <w:bodyDiv w:val="1"/>
      <w:marLeft w:val="0"/>
      <w:marRight w:val="0"/>
      <w:marTop w:val="0"/>
      <w:marBottom w:val="0"/>
      <w:divBdr>
        <w:top w:val="none" w:sz="0" w:space="0" w:color="auto"/>
        <w:left w:val="none" w:sz="0" w:space="0" w:color="auto"/>
        <w:bottom w:val="none" w:sz="0" w:space="0" w:color="auto"/>
        <w:right w:val="none" w:sz="0" w:space="0" w:color="auto"/>
      </w:divBdr>
    </w:div>
    <w:div w:id="522086686">
      <w:bodyDiv w:val="1"/>
      <w:marLeft w:val="0"/>
      <w:marRight w:val="0"/>
      <w:marTop w:val="0"/>
      <w:marBottom w:val="0"/>
      <w:divBdr>
        <w:top w:val="none" w:sz="0" w:space="0" w:color="auto"/>
        <w:left w:val="none" w:sz="0" w:space="0" w:color="auto"/>
        <w:bottom w:val="none" w:sz="0" w:space="0" w:color="auto"/>
        <w:right w:val="none" w:sz="0" w:space="0" w:color="auto"/>
      </w:divBdr>
    </w:div>
    <w:div w:id="527453998">
      <w:bodyDiv w:val="1"/>
      <w:marLeft w:val="0"/>
      <w:marRight w:val="0"/>
      <w:marTop w:val="0"/>
      <w:marBottom w:val="0"/>
      <w:divBdr>
        <w:top w:val="none" w:sz="0" w:space="0" w:color="auto"/>
        <w:left w:val="none" w:sz="0" w:space="0" w:color="auto"/>
        <w:bottom w:val="none" w:sz="0" w:space="0" w:color="auto"/>
        <w:right w:val="none" w:sz="0" w:space="0" w:color="auto"/>
      </w:divBdr>
    </w:div>
    <w:div w:id="528376681">
      <w:bodyDiv w:val="1"/>
      <w:marLeft w:val="0"/>
      <w:marRight w:val="0"/>
      <w:marTop w:val="0"/>
      <w:marBottom w:val="0"/>
      <w:divBdr>
        <w:top w:val="none" w:sz="0" w:space="0" w:color="auto"/>
        <w:left w:val="none" w:sz="0" w:space="0" w:color="auto"/>
        <w:bottom w:val="none" w:sz="0" w:space="0" w:color="auto"/>
        <w:right w:val="none" w:sz="0" w:space="0" w:color="auto"/>
      </w:divBdr>
    </w:div>
    <w:div w:id="529295486">
      <w:bodyDiv w:val="1"/>
      <w:marLeft w:val="0"/>
      <w:marRight w:val="0"/>
      <w:marTop w:val="0"/>
      <w:marBottom w:val="0"/>
      <w:divBdr>
        <w:top w:val="none" w:sz="0" w:space="0" w:color="auto"/>
        <w:left w:val="none" w:sz="0" w:space="0" w:color="auto"/>
        <w:bottom w:val="none" w:sz="0" w:space="0" w:color="auto"/>
        <w:right w:val="none" w:sz="0" w:space="0" w:color="auto"/>
      </w:divBdr>
    </w:div>
    <w:div w:id="572931418">
      <w:bodyDiv w:val="1"/>
      <w:marLeft w:val="0"/>
      <w:marRight w:val="0"/>
      <w:marTop w:val="0"/>
      <w:marBottom w:val="0"/>
      <w:divBdr>
        <w:top w:val="none" w:sz="0" w:space="0" w:color="auto"/>
        <w:left w:val="none" w:sz="0" w:space="0" w:color="auto"/>
        <w:bottom w:val="none" w:sz="0" w:space="0" w:color="auto"/>
        <w:right w:val="none" w:sz="0" w:space="0" w:color="auto"/>
      </w:divBdr>
    </w:div>
    <w:div w:id="585113940">
      <w:bodyDiv w:val="1"/>
      <w:marLeft w:val="0"/>
      <w:marRight w:val="0"/>
      <w:marTop w:val="0"/>
      <w:marBottom w:val="0"/>
      <w:divBdr>
        <w:top w:val="none" w:sz="0" w:space="0" w:color="auto"/>
        <w:left w:val="none" w:sz="0" w:space="0" w:color="auto"/>
        <w:bottom w:val="none" w:sz="0" w:space="0" w:color="auto"/>
        <w:right w:val="none" w:sz="0" w:space="0" w:color="auto"/>
      </w:divBdr>
    </w:div>
    <w:div w:id="587813297">
      <w:bodyDiv w:val="1"/>
      <w:marLeft w:val="0"/>
      <w:marRight w:val="0"/>
      <w:marTop w:val="0"/>
      <w:marBottom w:val="0"/>
      <w:divBdr>
        <w:top w:val="none" w:sz="0" w:space="0" w:color="auto"/>
        <w:left w:val="none" w:sz="0" w:space="0" w:color="auto"/>
        <w:bottom w:val="none" w:sz="0" w:space="0" w:color="auto"/>
        <w:right w:val="none" w:sz="0" w:space="0" w:color="auto"/>
      </w:divBdr>
    </w:div>
    <w:div w:id="635069130">
      <w:bodyDiv w:val="1"/>
      <w:marLeft w:val="0"/>
      <w:marRight w:val="0"/>
      <w:marTop w:val="0"/>
      <w:marBottom w:val="0"/>
      <w:divBdr>
        <w:top w:val="none" w:sz="0" w:space="0" w:color="auto"/>
        <w:left w:val="none" w:sz="0" w:space="0" w:color="auto"/>
        <w:bottom w:val="none" w:sz="0" w:space="0" w:color="auto"/>
        <w:right w:val="none" w:sz="0" w:space="0" w:color="auto"/>
      </w:divBdr>
    </w:div>
    <w:div w:id="651371335">
      <w:bodyDiv w:val="1"/>
      <w:marLeft w:val="0"/>
      <w:marRight w:val="0"/>
      <w:marTop w:val="0"/>
      <w:marBottom w:val="0"/>
      <w:divBdr>
        <w:top w:val="none" w:sz="0" w:space="0" w:color="auto"/>
        <w:left w:val="none" w:sz="0" w:space="0" w:color="auto"/>
        <w:bottom w:val="none" w:sz="0" w:space="0" w:color="auto"/>
        <w:right w:val="none" w:sz="0" w:space="0" w:color="auto"/>
      </w:divBdr>
    </w:div>
    <w:div w:id="660237693">
      <w:bodyDiv w:val="1"/>
      <w:marLeft w:val="0"/>
      <w:marRight w:val="0"/>
      <w:marTop w:val="0"/>
      <w:marBottom w:val="0"/>
      <w:divBdr>
        <w:top w:val="none" w:sz="0" w:space="0" w:color="auto"/>
        <w:left w:val="none" w:sz="0" w:space="0" w:color="auto"/>
        <w:bottom w:val="none" w:sz="0" w:space="0" w:color="auto"/>
        <w:right w:val="none" w:sz="0" w:space="0" w:color="auto"/>
      </w:divBdr>
    </w:div>
    <w:div w:id="713045728">
      <w:bodyDiv w:val="1"/>
      <w:marLeft w:val="0"/>
      <w:marRight w:val="0"/>
      <w:marTop w:val="0"/>
      <w:marBottom w:val="0"/>
      <w:divBdr>
        <w:top w:val="none" w:sz="0" w:space="0" w:color="auto"/>
        <w:left w:val="none" w:sz="0" w:space="0" w:color="auto"/>
        <w:bottom w:val="none" w:sz="0" w:space="0" w:color="auto"/>
        <w:right w:val="none" w:sz="0" w:space="0" w:color="auto"/>
      </w:divBdr>
    </w:div>
    <w:div w:id="740761049">
      <w:bodyDiv w:val="1"/>
      <w:marLeft w:val="0"/>
      <w:marRight w:val="0"/>
      <w:marTop w:val="0"/>
      <w:marBottom w:val="0"/>
      <w:divBdr>
        <w:top w:val="none" w:sz="0" w:space="0" w:color="auto"/>
        <w:left w:val="none" w:sz="0" w:space="0" w:color="auto"/>
        <w:bottom w:val="none" w:sz="0" w:space="0" w:color="auto"/>
        <w:right w:val="none" w:sz="0" w:space="0" w:color="auto"/>
      </w:divBdr>
    </w:div>
    <w:div w:id="746002881">
      <w:bodyDiv w:val="1"/>
      <w:marLeft w:val="0"/>
      <w:marRight w:val="0"/>
      <w:marTop w:val="0"/>
      <w:marBottom w:val="0"/>
      <w:divBdr>
        <w:top w:val="none" w:sz="0" w:space="0" w:color="auto"/>
        <w:left w:val="none" w:sz="0" w:space="0" w:color="auto"/>
        <w:bottom w:val="none" w:sz="0" w:space="0" w:color="auto"/>
        <w:right w:val="none" w:sz="0" w:space="0" w:color="auto"/>
      </w:divBdr>
    </w:div>
    <w:div w:id="772239984">
      <w:bodyDiv w:val="1"/>
      <w:marLeft w:val="0"/>
      <w:marRight w:val="0"/>
      <w:marTop w:val="0"/>
      <w:marBottom w:val="0"/>
      <w:divBdr>
        <w:top w:val="none" w:sz="0" w:space="0" w:color="auto"/>
        <w:left w:val="none" w:sz="0" w:space="0" w:color="auto"/>
        <w:bottom w:val="none" w:sz="0" w:space="0" w:color="auto"/>
        <w:right w:val="none" w:sz="0" w:space="0" w:color="auto"/>
      </w:divBdr>
    </w:div>
    <w:div w:id="784273023">
      <w:bodyDiv w:val="1"/>
      <w:marLeft w:val="0"/>
      <w:marRight w:val="0"/>
      <w:marTop w:val="0"/>
      <w:marBottom w:val="0"/>
      <w:divBdr>
        <w:top w:val="none" w:sz="0" w:space="0" w:color="auto"/>
        <w:left w:val="none" w:sz="0" w:space="0" w:color="auto"/>
        <w:bottom w:val="none" w:sz="0" w:space="0" w:color="auto"/>
        <w:right w:val="none" w:sz="0" w:space="0" w:color="auto"/>
      </w:divBdr>
    </w:div>
    <w:div w:id="838890117">
      <w:bodyDiv w:val="1"/>
      <w:marLeft w:val="0"/>
      <w:marRight w:val="0"/>
      <w:marTop w:val="0"/>
      <w:marBottom w:val="0"/>
      <w:divBdr>
        <w:top w:val="none" w:sz="0" w:space="0" w:color="auto"/>
        <w:left w:val="none" w:sz="0" w:space="0" w:color="auto"/>
        <w:bottom w:val="none" w:sz="0" w:space="0" w:color="auto"/>
        <w:right w:val="none" w:sz="0" w:space="0" w:color="auto"/>
      </w:divBdr>
    </w:div>
    <w:div w:id="882601151">
      <w:bodyDiv w:val="1"/>
      <w:marLeft w:val="0"/>
      <w:marRight w:val="0"/>
      <w:marTop w:val="0"/>
      <w:marBottom w:val="0"/>
      <w:divBdr>
        <w:top w:val="none" w:sz="0" w:space="0" w:color="auto"/>
        <w:left w:val="none" w:sz="0" w:space="0" w:color="auto"/>
        <w:bottom w:val="none" w:sz="0" w:space="0" w:color="auto"/>
        <w:right w:val="none" w:sz="0" w:space="0" w:color="auto"/>
      </w:divBdr>
    </w:div>
    <w:div w:id="897322403">
      <w:bodyDiv w:val="1"/>
      <w:marLeft w:val="0"/>
      <w:marRight w:val="0"/>
      <w:marTop w:val="0"/>
      <w:marBottom w:val="0"/>
      <w:divBdr>
        <w:top w:val="none" w:sz="0" w:space="0" w:color="auto"/>
        <w:left w:val="none" w:sz="0" w:space="0" w:color="auto"/>
        <w:bottom w:val="none" w:sz="0" w:space="0" w:color="auto"/>
        <w:right w:val="none" w:sz="0" w:space="0" w:color="auto"/>
      </w:divBdr>
    </w:div>
    <w:div w:id="901675561">
      <w:bodyDiv w:val="1"/>
      <w:marLeft w:val="0"/>
      <w:marRight w:val="0"/>
      <w:marTop w:val="0"/>
      <w:marBottom w:val="0"/>
      <w:divBdr>
        <w:top w:val="none" w:sz="0" w:space="0" w:color="auto"/>
        <w:left w:val="none" w:sz="0" w:space="0" w:color="auto"/>
        <w:bottom w:val="none" w:sz="0" w:space="0" w:color="auto"/>
        <w:right w:val="none" w:sz="0" w:space="0" w:color="auto"/>
      </w:divBdr>
    </w:div>
    <w:div w:id="944462476">
      <w:bodyDiv w:val="1"/>
      <w:marLeft w:val="0"/>
      <w:marRight w:val="0"/>
      <w:marTop w:val="0"/>
      <w:marBottom w:val="0"/>
      <w:divBdr>
        <w:top w:val="none" w:sz="0" w:space="0" w:color="auto"/>
        <w:left w:val="none" w:sz="0" w:space="0" w:color="auto"/>
        <w:bottom w:val="none" w:sz="0" w:space="0" w:color="auto"/>
        <w:right w:val="none" w:sz="0" w:space="0" w:color="auto"/>
      </w:divBdr>
      <w:divsChild>
        <w:div w:id="1597324864">
          <w:marLeft w:val="360"/>
          <w:marRight w:val="0"/>
          <w:marTop w:val="200"/>
          <w:marBottom w:val="0"/>
          <w:divBdr>
            <w:top w:val="none" w:sz="0" w:space="0" w:color="auto"/>
            <w:left w:val="none" w:sz="0" w:space="0" w:color="auto"/>
            <w:bottom w:val="none" w:sz="0" w:space="0" w:color="auto"/>
            <w:right w:val="none" w:sz="0" w:space="0" w:color="auto"/>
          </w:divBdr>
        </w:div>
      </w:divsChild>
    </w:div>
    <w:div w:id="952789278">
      <w:bodyDiv w:val="1"/>
      <w:marLeft w:val="0"/>
      <w:marRight w:val="0"/>
      <w:marTop w:val="0"/>
      <w:marBottom w:val="0"/>
      <w:divBdr>
        <w:top w:val="none" w:sz="0" w:space="0" w:color="auto"/>
        <w:left w:val="none" w:sz="0" w:space="0" w:color="auto"/>
        <w:bottom w:val="none" w:sz="0" w:space="0" w:color="auto"/>
        <w:right w:val="none" w:sz="0" w:space="0" w:color="auto"/>
      </w:divBdr>
    </w:div>
    <w:div w:id="956790883">
      <w:bodyDiv w:val="1"/>
      <w:marLeft w:val="0"/>
      <w:marRight w:val="0"/>
      <w:marTop w:val="0"/>
      <w:marBottom w:val="0"/>
      <w:divBdr>
        <w:top w:val="none" w:sz="0" w:space="0" w:color="auto"/>
        <w:left w:val="none" w:sz="0" w:space="0" w:color="auto"/>
        <w:bottom w:val="none" w:sz="0" w:space="0" w:color="auto"/>
        <w:right w:val="none" w:sz="0" w:space="0" w:color="auto"/>
      </w:divBdr>
    </w:div>
    <w:div w:id="960189259">
      <w:bodyDiv w:val="1"/>
      <w:marLeft w:val="0"/>
      <w:marRight w:val="0"/>
      <w:marTop w:val="0"/>
      <w:marBottom w:val="0"/>
      <w:divBdr>
        <w:top w:val="none" w:sz="0" w:space="0" w:color="auto"/>
        <w:left w:val="none" w:sz="0" w:space="0" w:color="auto"/>
        <w:bottom w:val="none" w:sz="0" w:space="0" w:color="auto"/>
        <w:right w:val="none" w:sz="0" w:space="0" w:color="auto"/>
      </w:divBdr>
    </w:div>
    <w:div w:id="987510636">
      <w:bodyDiv w:val="1"/>
      <w:marLeft w:val="0"/>
      <w:marRight w:val="0"/>
      <w:marTop w:val="0"/>
      <w:marBottom w:val="0"/>
      <w:divBdr>
        <w:top w:val="none" w:sz="0" w:space="0" w:color="auto"/>
        <w:left w:val="none" w:sz="0" w:space="0" w:color="auto"/>
        <w:bottom w:val="none" w:sz="0" w:space="0" w:color="auto"/>
        <w:right w:val="none" w:sz="0" w:space="0" w:color="auto"/>
      </w:divBdr>
    </w:div>
    <w:div w:id="988822951">
      <w:bodyDiv w:val="1"/>
      <w:marLeft w:val="0"/>
      <w:marRight w:val="0"/>
      <w:marTop w:val="0"/>
      <w:marBottom w:val="0"/>
      <w:divBdr>
        <w:top w:val="none" w:sz="0" w:space="0" w:color="auto"/>
        <w:left w:val="none" w:sz="0" w:space="0" w:color="auto"/>
        <w:bottom w:val="none" w:sz="0" w:space="0" w:color="auto"/>
        <w:right w:val="none" w:sz="0" w:space="0" w:color="auto"/>
      </w:divBdr>
    </w:div>
    <w:div w:id="1004673458">
      <w:bodyDiv w:val="1"/>
      <w:marLeft w:val="0"/>
      <w:marRight w:val="0"/>
      <w:marTop w:val="0"/>
      <w:marBottom w:val="0"/>
      <w:divBdr>
        <w:top w:val="none" w:sz="0" w:space="0" w:color="auto"/>
        <w:left w:val="none" w:sz="0" w:space="0" w:color="auto"/>
        <w:bottom w:val="none" w:sz="0" w:space="0" w:color="auto"/>
        <w:right w:val="none" w:sz="0" w:space="0" w:color="auto"/>
      </w:divBdr>
    </w:div>
    <w:div w:id="1005128701">
      <w:bodyDiv w:val="1"/>
      <w:marLeft w:val="0"/>
      <w:marRight w:val="0"/>
      <w:marTop w:val="0"/>
      <w:marBottom w:val="0"/>
      <w:divBdr>
        <w:top w:val="none" w:sz="0" w:space="0" w:color="auto"/>
        <w:left w:val="none" w:sz="0" w:space="0" w:color="auto"/>
        <w:bottom w:val="none" w:sz="0" w:space="0" w:color="auto"/>
        <w:right w:val="none" w:sz="0" w:space="0" w:color="auto"/>
      </w:divBdr>
    </w:div>
    <w:div w:id="1008555951">
      <w:bodyDiv w:val="1"/>
      <w:marLeft w:val="0"/>
      <w:marRight w:val="0"/>
      <w:marTop w:val="0"/>
      <w:marBottom w:val="0"/>
      <w:divBdr>
        <w:top w:val="none" w:sz="0" w:space="0" w:color="auto"/>
        <w:left w:val="none" w:sz="0" w:space="0" w:color="auto"/>
        <w:bottom w:val="none" w:sz="0" w:space="0" w:color="auto"/>
        <w:right w:val="none" w:sz="0" w:space="0" w:color="auto"/>
      </w:divBdr>
    </w:div>
    <w:div w:id="1016880455">
      <w:bodyDiv w:val="1"/>
      <w:marLeft w:val="0"/>
      <w:marRight w:val="0"/>
      <w:marTop w:val="0"/>
      <w:marBottom w:val="0"/>
      <w:divBdr>
        <w:top w:val="none" w:sz="0" w:space="0" w:color="auto"/>
        <w:left w:val="none" w:sz="0" w:space="0" w:color="auto"/>
        <w:bottom w:val="none" w:sz="0" w:space="0" w:color="auto"/>
        <w:right w:val="none" w:sz="0" w:space="0" w:color="auto"/>
      </w:divBdr>
    </w:div>
    <w:div w:id="1037193098">
      <w:bodyDiv w:val="1"/>
      <w:marLeft w:val="0"/>
      <w:marRight w:val="0"/>
      <w:marTop w:val="0"/>
      <w:marBottom w:val="0"/>
      <w:divBdr>
        <w:top w:val="none" w:sz="0" w:space="0" w:color="auto"/>
        <w:left w:val="none" w:sz="0" w:space="0" w:color="auto"/>
        <w:bottom w:val="none" w:sz="0" w:space="0" w:color="auto"/>
        <w:right w:val="none" w:sz="0" w:space="0" w:color="auto"/>
      </w:divBdr>
    </w:div>
    <w:div w:id="1042361096">
      <w:bodyDiv w:val="1"/>
      <w:marLeft w:val="0"/>
      <w:marRight w:val="0"/>
      <w:marTop w:val="0"/>
      <w:marBottom w:val="0"/>
      <w:divBdr>
        <w:top w:val="none" w:sz="0" w:space="0" w:color="auto"/>
        <w:left w:val="none" w:sz="0" w:space="0" w:color="auto"/>
        <w:bottom w:val="none" w:sz="0" w:space="0" w:color="auto"/>
        <w:right w:val="none" w:sz="0" w:space="0" w:color="auto"/>
      </w:divBdr>
    </w:div>
    <w:div w:id="1095832062">
      <w:bodyDiv w:val="1"/>
      <w:marLeft w:val="0"/>
      <w:marRight w:val="0"/>
      <w:marTop w:val="0"/>
      <w:marBottom w:val="0"/>
      <w:divBdr>
        <w:top w:val="none" w:sz="0" w:space="0" w:color="auto"/>
        <w:left w:val="none" w:sz="0" w:space="0" w:color="auto"/>
        <w:bottom w:val="none" w:sz="0" w:space="0" w:color="auto"/>
        <w:right w:val="none" w:sz="0" w:space="0" w:color="auto"/>
      </w:divBdr>
    </w:div>
    <w:div w:id="1105998961">
      <w:bodyDiv w:val="1"/>
      <w:marLeft w:val="0"/>
      <w:marRight w:val="0"/>
      <w:marTop w:val="0"/>
      <w:marBottom w:val="0"/>
      <w:divBdr>
        <w:top w:val="none" w:sz="0" w:space="0" w:color="auto"/>
        <w:left w:val="none" w:sz="0" w:space="0" w:color="auto"/>
        <w:bottom w:val="none" w:sz="0" w:space="0" w:color="auto"/>
        <w:right w:val="none" w:sz="0" w:space="0" w:color="auto"/>
      </w:divBdr>
    </w:div>
    <w:div w:id="1134366336">
      <w:bodyDiv w:val="1"/>
      <w:marLeft w:val="0"/>
      <w:marRight w:val="0"/>
      <w:marTop w:val="0"/>
      <w:marBottom w:val="0"/>
      <w:divBdr>
        <w:top w:val="none" w:sz="0" w:space="0" w:color="auto"/>
        <w:left w:val="none" w:sz="0" w:space="0" w:color="auto"/>
        <w:bottom w:val="none" w:sz="0" w:space="0" w:color="auto"/>
        <w:right w:val="none" w:sz="0" w:space="0" w:color="auto"/>
      </w:divBdr>
    </w:div>
    <w:div w:id="1144929911">
      <w:bodyDiv w:val="1"/>
      <w:marLeft w:val="0"/>
      <w:marRight w:val="0"/>
      <w:marTop w:val="0"/>
      <w:marBottom w:val="0"/>
      <w:divBdr>
        <w:top w:val="none" w:sz="0" w:space="0" w:color="auto"/>
        <w:left w:val="none" w:sz="0" w:space="0" w:color="auto"/>
        <w:bottom w:val="none" w:sz="0" w:space="0" w:color="auto"/>
        <w:right w:val="none" w:sz="0" w:space="0" w:color="auto"/>
      </w:divBdr>
    </w:div>
    <w:div w:id="1146629127">
      <w:bodyDiv w:val="1"/>
      <w:marLeft w:val="0"/>
      <w:marRight w:val="0"/>
      <w:marTop w:val="0"/>
      <w:marBottom w:val="0"/>
      <w:divBdr>
        <w:top w:val="none" w:sz="0" w:space="0" w:color="auto"/>
        <w:left w:val="none" w:sz="0" w:space="0" w:color="auto"/>
        <w:bottom w:val="none" w:sz="0" w:space="0" w:color="auto"/>
        <w:right w:val="none" w:sz="0" w:space="0" w:color="auto"/>
      </w:divBdr>
    </w:div>
    <w:div w:id="1148668360">
      <w:bodyDiv w:val="1"/>
      <w:marLeft w:val="0"/>
      <w:marRight w:val="0"/>
      <w:marTop w:val="0"/>
      <w:marBottom w:val="0"/>
      <w:divBdr>
        <w:top w:val="none" w:sz="0" w:space="0" w:color="auto"/>
        <w:left w:val="none" w:sz="0" w:space="0" w:color="auto"/>
        <w:bottom w:val="none" w:sz="0" w:space="0" w:color="auto"/>
        <w:right w:val="none" w:sz="0" w:space="0" w:color="auto"/>
      </w:divBdr>
    </w:div>
    <w:div w:id="1152910722">
      <w:bodyDiv w:val="1"/>
      <w:marLeft w:val="0"/>
      <w:marRight w:val="0"/>
      <w:marTop w:val="0"/>
      <w:marBottom w:val="0"/>
      <w:divBdr>
        <w:top w:val="none" w:sz="0" w:space="0" w:color="auto"/>
        <w:left w:val="none" w:sz="0" w:space="0" w:color="auto"/>
        <w:bottom w:val="none" w:sz="0" w:space="0" w:color="auto"/>
        <w:right w:val="none" w:sz="0" w:space="0" w:color="auto"/>
      </w:divBdr>
    </w:div>
    <w:div w:id="1155686586">
      <w:bodyDiv w:val="1"/>
      <w:marLeft w:val="0"/>
      <w:marRight w:val="0"/>
      <w:marTop w:val="0"/>
      <w:marBottom w:val="0"/>
      <w:divBdr>
        <w:top w:val="none" w:sz="0" w:space="0" w:color="auto"/>
        <w:left w:val="none" w:sz="0" w:space="0" w:color="auto"/>
        <w:bottom w:val="none" w:sz="0" w:space="0" w:color="auto"/>
        <w:right w:val="none" w:sz="0" w:space="0" w:color="auto"/>
      </w:divBdr>
    </w:div>
    <w:div w:id="1156874208">
      <w:bodyDiv w:val="1"/>
      <w:marLeft w:val="0"/>
      <w:marRight w:val="0"/>
      <w:marTop w:val="0"/>
      <w:marBottom w:val="0"/>
      <w:divBdr>
        <w:top w:val="none" w:sz="0" w:space="0" w:color="auto"/>
        <w:left w:val="none" w:sz="0" w:space="0" w:color="auto"/>
        <w:bottom w:val="none" w:sz="0" w:space="0" w:color="auto"/>
        <w:right w:val="none" w:sz="0" w:space="0" w:color="auto"/>
      </w:divBdr>
    </w:div>
    <w:div w:id="1199857546">
      <w:bodyDiv w:val="1"/>
      <w:marLeft w:val="0"/>
      <w:marRight w:val="0"/>
      <w:marTop w:val="0"/>
      <w:marBottom w:val="0"/>
      <w:divBdr>
        <w:top w:val="none" w:sz="0" w:space="0" w:color="auto"/>
        <w:left w:val="none" w:sz="0" w:space="0" w:color="auto"/>
        <w:bottom w:val="none" w:sz="0" w:space="0" w:color="auto"/>
        <w:right w:val="none" w:sz="0" w:space="0" w:color="auto"/>
      </w:divBdr>
    </w:div>
    <w:div w:id="1203901948">
      <w:bodyDiv w:val="1"/>
      <w:marLeft w:val="0"/>
      <w:marRight w:val="0"/>
      <w:marTop w:val="0"/>
      <w:marBottom w:val="0"/>
      <w:divBdr>
        <w:top w:val="none" w:sz="0" w:space="0" w:color="auto"/>
        <w:left w:val="none" w:sz="0" w:space="0" w:color="auto"/>
        <w:bottom w:val="none" w:sz="0" w:space="0" w:color="auto"/>
        <w:right w:val="none" w:sz="0" w:space="0" w:color="auto"/>
      </w:divBdr>
    </w:div>
    <w:div w:id="1216627756">
      <w:bodyDiv w:val="1"/>
      <w:marLeft w:val="0"/>
      <w:marRight w:val="0"/>
      <w:marTop w:val="0"/>
      <w:marBottom w:val="0"/>
      <w:divBdr>
        <w:top w:val="none" w:sz="0" w:space="0" w:color="auto"/>
        <w:left w:val="none" w:sz="0" w:space="0" w:color="auto"/>
        <w:bottom w:val="none" w:sz="0" w:space="0" w:color="auto"/>
        <w:right w:val="none" w:sz="0" w:space="0" w:color="auto"/>
      </w:divBdr>
    </w:div>
    <w:div w:id="1262757581">
      <w:bodyDiv w:val="1"/>
      <w:marLeft w:val="0"/>
      <w:marRight w:val="0"/>
      <w:marTop w:val="0"/>
      <w:marBottom w:val="0"/>
      <w:divBdr>
        <w:top w:val="none" w:sz="0" w:space="0" w:color="auto"/>
        <w:left w:val="none" w:sz="0" w:space="0" w:color="auto"/>
        <w:bottom w:val="none" w:sz="0" w:space="0" w:color="auto"/>
        <w:right w:val="none" w:sz="0" w:space="0" w:color="auto"/>
      </w:divBdr>
    </w:div>
    <w:div w:id="1269384534">
      <w:bodyDiv w:val="1"/>
      <w:marLeft w:val="0"/>
      <w:marRight w:val="0"/>
      <w:marTop w:val="0"/>
      <w:marBottom w:val="0"/>
      <w:divBdr>
        <w:top w:val="none" w:sz="0" w:space="0" w:color="auto"/>
        <w:left w:val="none" w:sz="0" w:space="0" w:color="auto"/>
        <w:bottom w:val="none" w:sz="0" w:space="0" w:color="auto"/>
        <w:right w:val="none" w:sz="0" w:space="0" w:color="auto"/>
      </w:divBdr>
    </w:div>
    <w:div w:id="1279340316">
      <w:bodyDiv w:val="1"/>
      <w:marLeft w:val="0"/>
      <w:marRight w:val="0"/>
      <w:marTop w:val="0"/>
      <w:marBottom w:val="0"/>
      <w:divBdr>
        <w:top w:val="none" w:sz="0" w:space="0" w:color="auto"/>
        <w:left w:val="none" w:sz="0" w:space="0" w:color="auto"/>
        <w:bottom w:val="none" w:sz="0" w:space="0" w:color="auto"/>
        <w:right w:val="none" w:sz="0" w:space="0" w:color="auto"/>
      </w:divBdr>
    </w:div>
    <w:div w:id="1297099141">
      <w:bodyDiv w:val="1"/>
      <w:marLeft w:val="0"/>
      <w:marRight w:val="0"/>
      <w:marTop w:val="0"/>
      <w:marBottom w:val="0"/>
      <w:divBdr>
        <w:top w:val="none" w:sz="0" w:space="0" w:color="auto"/>
        <w:left w:val="none" w:sz="0" w:space="0" w:color="auto"/>
        <w:bottom w:val="none" w:sz="0" w:space="0" w:color="auto"/>
        <w:right w:val="none" w:sz="0" w:space="0" w:color="auto"/>
      </w:divBdr>
    </w:div>
    <w:div w:id="1319072307">
      <w:bodyDiv w:val="1"/>
      <w:marLeft w:val="0"/>
      <w:marRight w:val="0"/>
      <w:marTop w:val="0"/>
      <w:marBottom w:val="0"/>
      <w:divBdr>
        <w:top w:val="none" w:sz="0" w:space="0" w:color="auto"/>
        <w:left w:val="none" w:sz="0" w:space="0" w:color="auto"/>
        <w:bottom w:val="none" w:sz="0" w:space="0" w:color="auto"/>
        <w:right w:val="none" w:sz="0" w:space="0" w:color="auto"/>
      </w:divBdr>
    </w:div>
    <w:div w:id="1328828579">
      <w:bodyDiv w:val="1"/>
      <w:marLeft w:val="0"/>
      <w:marRight w:val="0"/>
      <w:marTop w:val="0"/>
      <w:marBottom w:val="0"/>
      <w:divBdr>
        <w:top w:val="none" w:sz="0" w:space="0" w:color="auto"/>
        <w:left w:val="none" w:sz="0" w:space="0" w:color="auto"/>
        <w:bottom w:val="none" w:sz="0" w:space="0" w:color="auto"/>
        <w:right w:val="none" w:sz="0" w:space="0" w:color="auto"/>
      </w:divBdr>
    </w:div>
    <w:div w:id="1336882225">
      <w:bodyDiv w:val="1"/>
      <w:marLeft w:val="0"/>
      <w:marRight w:val="0"/>
      <w:marTop w:val="0"/>
      <w:marBottom w:val="0"/>
      <w:divBdr>
        <w:top w:val="none" w:sz="0" w:space="0" w:color="auto"/>
        <w:left w:val="none" w:sz="0" w:space="0" w:color="auto"/>
        <w:bottom w:val="none" w:sz="0" w:space="0" w:color="auto"/>
        <w:right w:val="none" w:sz="0" w:space="0" w:color="auto"/>
      </w:divBdr>
    </w:div>
    <w:div w:id="1363362877">
      <w:bodyDiv w:val="1"/>
      <w:marLeft w:val="0"/>
      <w:marRight w:val="0"/>
      <w:marTop w:val="0"/>
      <w:marBottom w:val="0"/>
      <w:divBdr>
        <w:top w:val="none" w:sz="0" w:space="0" w:color="auto"/>
        <w:left w:val="none" w:sz="0" w:space="0" w:color="auto"/>
        <w:bottom w:val="none" w:sz="0" w:space="0" w:color="auto"/>
        <w:right w:val="none" w:sz="0" w:space="0" w:color="auto"/>
      </w:divBdr>
    </w:div>
    <w:div w:id="1375422857">
      <w:bodyDiv w:val="1"/>
      <w:marLeft w:val="0"/>
      <w:marRight w:val="0"/>
      <w:marTop w:val="0"/>
      <w:marBottom w:val="0"/>
      <w:divBdr>
        <w:top w:val="none" w:sz="0" w:space="0" w:color="auto"/>
        <w:left w:val="none" w:sz="0" w:space="0" w:color="auto"/>
        <w:bottom w:val="none" w:sz="0" w:space="0" w:color="auto"/>
        <w:right w:val="none" w:sz="0" w:space="0" w:color="auto"/>
      </w:divBdr>
    </w:div>
    <w:div w:id="1400713532">
      <w:bodyDiv w:val="1"/>
      <w:marLeft w:val="0"/>
      <w:marRight w:val="0"/>
      <w:marTop w:val="0"/>
      <w:marBottom w:val="0"/>
      <w:divBdr>
        <w:top w:val="none" w:sz="0" w:space="0" w:color="auto"/>
        <w:left w:val="none" w:sz="0" w:space="0" w:color="auto"/>
        <w:bottom w:val="none" w:sz="0" w:space="0" w:color="auto"/>
        <w:right w:val="none" w:sz="0" w:space="0" w:color="auto"/>
      </w:divBdr>
    </w:div>
    <w:div w:id="1401051955">
      <w:bodyDiv w:val="1"/>
      <w:marLeft w:val="0"/>
      <w:marRight w:val="0"/>
      <w:marTop w:val="0"/>
      <w:marBottom w:val="0"/>
      <w:divBdr>
        <w:top w:val="none" w:sz="0" w:space="0" w:color="auto"/>
        <w:left w:val="none" w:sz="0" w:space="0" w:color="auto"/>
        <w:bottom w:val="none" w:sz="0" w:space="0" w:color="auto"/>
        <w:right w:val="none" w:sz="0" w:space="0" w:color="auto"/>
      </w:divBdr>
    </w:div>
    <w:div w:id="1459647338">
      <w:bodyDiv w:val="1"/>
      <w:marLeft w:val="0"/>
      <w:marRight w:val="0"/>
      <w:marTop w:val="0"/>
      <w:marBottom w:val="0"/>
      <w:divBdr>
        <w:top w:val="none" w:sz="0" w:space="0" w:color="auto"/>
        <w:left w:val="none" w:sz="0" w:space="0" w:color="auto"/>
        <w:bottom w:val="none" w:sz="0" w:space="0" w:color="auto"/>
        <w:right w:val="none" w:sz="0" w:space="0" w:color="auto"/>
      </w:divBdr>
    </w:div>
    <w:div w:id="1470434689">
      <w:bodyDiv w:val="1"/>
      <w:marLeft w:val="0"/>
      <w:marRight w:val="0"/>
      <w:marTop w:val="0"/>
      <w:marBottom w:val="0"/>
      <w:divBdr>
        <w:top w:val="none" w:sz="0" w:space="0" w:color="auto"/>
        <w:left w:val="none" w:sz="0" w:space="0" w:color="auto"/>
        <w:bottom w:val="none" w:sz="0" w:space="0" w:color="auto"/>
        <w:right w:val="none" w:sz="0" w:space="0" w:color="auto"/>
      </w:divBdr>
    </w:div>
    <w:div w:id="1491017585">
      <w:bodyDiv w:val="1"/>
      <w:marLeft w:val="0"/>
      <w:marRight w:val="0"/>
      <w:marTop w:val="0"/>
      <w:marBottom w:val="0"/>
      <w:divBdr>
        <w:top w:val="none" w:sz="0" w:space="0" w:color="auto"/>
        <w:left w:val="none" w:sz="0" w:space="0" w:color="auto"/>
        <w:bottom w:val="none" w:sz="0" w:space="0" w:color="auto"/>
        <w:right w:val="none" w:sz="0" w:space="0" w:color="auto"/>
      </w:divBdr>
    </w:div>
    <w:div w:id="1508864969">
      <w:bodyDiv w:val="1"/>
      <w:marLeft w:val="0"/>
      <w:marRight w:val="0"/>
      <w:marTop w:val="0"/>
      <w:marBottom w:val="0"/>
      <w:divBdr>
        <w:top w:val="none" w:sz="0" w:space="0" w:color="auto"/>
        <w:left w:val="none" w:sz="0" w:space="0" w:color="auto"/>
        <w:bottom w:val="none" w:sz="0" w:space="0" w:color="auto"/>
        <w:right w:val="none" w:sz="0" w:space="0" w:color="auto"/>
      </w:divBdr>
    </w:div>
    <w:div w:id="1514150695">
      <w:bodyDiv w:val="1"/>
      <w:marLeft w:val="0"/>
      <w:marRight w:val="0"/>
      <w:marTop w:val="0"/>
      <w:marBottom w:val="0"/>
      <w:divBdr>
        <w:top w:val="none" w:sz="0" w:space="0" w:color="auto"/>
        <w:left w:val="none" w:sz="0" w:space="0" w:color="auto"/>
        <w:bottom w:val="none" w:sz="0" w:space="0" w:color="auto"/>
        <w:right w:val="none" w:sz="0" w:space="0" w:color="auto"/>
      </w:divBdr>
    </w:div>
    <w:div w:id="1525704654">
      <w:bodyDiv w:val="1"/>
      <w:marLeft w:val="0"/>
      <w:marRight w:val="0"/>
      <w:marTop w:val="0"/>
      <w:marBottom w:val="0"/>
      <w:divBdr>
        <w:top w:val="none" w:sz="0" w:space="0" w:color="auto"/>
        <w:left w:val="none" w:sz="0" w:space="0" w:color="auto"/>
        <w:bottom w:val="none" w:sz="0" w:space="0" w:color="auto"/>
        <w:right w:val="none" w:sz="0" w:space="0" w:color="auto"/>
      </w:divBdr>
    </w:div>
    <w:div w:id="1541089245">
      <w:bodyDiv w:val="1"/>
      <w:marLeft w:val="0"/>
      <w:marRight w:val="0"/>
      <w:marTop w:val="0"/>
      <w:marBottom w:val="0"/>
      <w:divBdr>
        <w:top w:val="none" w:sz="0" w:space="0" w:color="auto"/>
        <w:left w:val="none" w:sz="0" w:space="0" w:color="auto"/>
        <w:bottom w:val="none" w:sz="0" w:space="0" w:color="auto"/>
        <w:right w:val="none" w:sz="0" w:space="0" w:color="auto"/>
      </w:divBdr>
    </w:div>
    <w:div w:id="1557470920">
      <w:bodyDiv w:val="1"/>
      <w:marLeft w:val="0"/>
      <w:marRight w:val="0"/>
      <w:marTop w:val="0"/>
      <w:marBottom w:val="0"/>
      <w:divBdr>
        <w:top w:val="none" w:sz="0" w:space="0" w:color="auto"/>
        <w:left w:val="none" w:sz="0" w:space="0" w:color="auto"/>
        <w:bottom w:val="none" w:sz="0" w:space="0" w:color="auto"/>
        <w:right w:val="none" w:sz="0" w:space="0" w:color="auto"/>
      </w:divBdr>
    </w:div>
    <w:div w:id="1567376101">
      <w:bodyDiv w:val="1"/>
      <w:marLeft w:val="0"/>
      <w:marRight w:val="0"/>
      <w:marTop w:val="0"/>
      <w:marBottom w:val="0"/>
      <w:divBdr>
        <w:top w:val="none" w:sz="0" w:space="0" w:color="auto"/>
        <w:left w:val="none" w:sz="0" w:space="0" w:color="auto"/>
        <w:bottom w:val="none" w:sz="0" w:space="0" w:color="auto"/>
        <w:right w:val="none" w:sz="0" w:space="0" w:color="auto"/>
      </w:divBdr>
    </w:div>
    <w:div w:id="1580866717">
      <w:bodyDiv w:val="1"/>
      <w:marLeft w:val="0"/>
      <w:marRight w:val="0"/>
      <w:marTop w:val="0"/>
      <w:marBottom w:val="0"/>
      <w:divBdr>
        <w:top w:val="none" w:sz="0" w:space="0" w:color="auto"/>
        <w:left w:val="none" w:sz="0" w:space="0" w:color="auto"/>
        <w:bottom w:val="none" w:sz="0" w:space="0" w:color="auto"/>
        <w:right w:val="none" w:sz="0" w:space="0" w:color="auto"/>
      </w:divBdr>
    </w:div>
    <w:div w:id="1581479930">
      <w:bodyDiv w:val="1"/>
      <w:marLeft w:val="0"/>
      <w:marRight w:val="0"/>
      <w:marTop w:val="0"/>
      <w:marBottom w:val="0"/>
      <w:divBdr>
        <w:top w:val="none" w:sz="0" w:space="0" w:color="auto"/>
        <w:left w:val="none" w:sz="0" w:space="0" w:color="auto"/>
        <w:bottom w:val="none" w:sz="0" w:space="0" w:color="auto"/>
        <w:right w:val="none" w:sz="0" w:space="0" w:color="auto"/>
      </w:divBdr>
    </w:div>
    <w:div w:id="1606116896">
      <w:bodyDiv w:val="1"/>
      <w:marLeft w:val="0"/>
      <w:marRight w:val="0"/>
      <w:marTop w:val="0"/>
      <w:marBottom w:val="0"/>
      <w:divBdr>
        <w:top w:val="none" w:sz="0" w:space="0" w:color="auto"/>
        <w:left w:val="none" w:sz="0" w:space="0" w:color="auto"/>
        <w:bottom w:val="none" w:sz="0" w:space="0" w:color="auto"/>
        <w:right w:val="none" w:sz="0" w:space="0" w:color="auto"/>
      </w:divBdr>
    </w:div>
    <w:div w:id="1614092237">
      <w:bodyDiv w:val="1"/>
      <w:marLeft w:val="0"/>
      <w:marRight w:val="0"/>
      <w:marTop w:val="0"/>
      <w:marBottom w:val="0"/>
      <w:divBdr>
        <w:top w:val="none" w:sz="0" w:space="0" w:color="auto"/>
        <w:left w:val="none" w:sz="0" w:space="0" w:color="auto"/>
        <w:bottom w:val="none" w:sz="0" w:space="0" w:color="auto"/>
        <w:right w:val="none" w:sz="0" w:space="0" w:color="auto"/>
      </w:divBdr>
    </w:div>
    <w:div w:id="1615752383">
      <w:bodyDiv w:val="1"/>
      <w:marLeft w:val="0"/>
      <w:marRight w:val="0"/>
      <w:marTop w:val="0"/>
      <w:marBottom w:val="0"/>
      <w:divBdr>
        <w:top w:val="none" w:sz="0" w:space="0" w:color="auto"/>
        <w:left w:val="none" w:sz="0" w:space="0" w:color="auto"/>
        <w:bottom w:val="none" w:sz="0" w:space="0" w:color="auto"/>
        <w:right w:val="none" w:sz="0" w:space="0" w:color="auto"/>
      </w:divBdr>
    </w:div>
    <w:div w:id="1651976396">
      <w:bodyDiv w:val="1"/>
      <w:marLeft w:val="0"/>
      <w:marRight w:val="0"/>
      <w:marTop w:val="0"/>
      <w:marBottom w:val="0"/>
      <w:divBdr>
        <w:top w:val="none" w:sz="0" w:space="0" w:color="auto"/>
        <w:left w:val="none" w:sz="0" w:space="0" w:color="auto"/>
        <w:bottom w:val="none" w:sz="0" w:space="0" w:color="auto"/>
        <w:right w:val="none" w:sz="0" w:space="0" w:color="auto"/>
      </w:divBdr>
    </w:div>
    <w:div w:id="1714889290">
      <w:bodyDiv w:val="1"/>
      <w:marLeft w:val="0"/>
      <w:marRight w:val="0"/>
      <w:marTop w:val="0"/>
      <w:marBottom w:val="0"/>
      <w:divBdr>
        <w:top w:val="none" w:sz="0" w:space="0" w:color="auto"/>
        <w:left w:val="none" w:sz="0" w:space="0" w:color="auto"/>
        <w:bottom w:val="none" w:sz="0" w:space="0" w:color="auto"/>
        <w:right w:val="none" w:sz="0" w:space="0" w:color="auto"/>
      </w:divBdr>
    </w:div>
    <w:div w:id="1719085538">
      <w:bodyDiv w:val="1"/>
      <w:marLeft w:val="0"/>
      <w:marRight w:val="0"/>
      <w:marTop w:val="0"/>
      <w:marBottom w:val="0"/>
      <w:divBdr>
        <w:top w:val="none" w:sz="0" w:space="0" w:color="auto"/>
        <w:left w:val="none" w:sz="0" w:space="0" w:color="auto"/>
        <w:bottom w:val="none" w:sz="0" w:space="0" w:color="auto"/>
        <w:right w:val="none" w:sz="0" w:space="0" w:color="auto"/>
      </w:divBdr>
    </w:div>
    <w:div w:id="1720980426">
      <w:bodyDiv w:val="1"/>
      <w:marLeft w:val="0"/>
      <w:marRight w:val="0"/>
      <w:marTop w:val="0"/>
      <w:marBottom w:val="0"/>
      <w:divBdr>
        <w:top w:val="none" w:sz="0" w:space="0" w:color="auto"/>
        <w:left w:val="none" w:sz="0" w:space="0" w:color="auto"/>
        <w:bottom w:val="none" w:sz="0" w:space="0" w:color="auto"/>
        <w:right w:val="none" w:sz="0" w:space="0" w:color="auto"/>
      </w:divBdr>
    </w:div>
    <w:div w:id="1752854699">
      <w:bodyDiv w:val="1"/>
      <w:marLeft w:val="0"/>
      <w:marRight w:val="0"/>
      <w:marTop w:val="0"/>
      <w:marBottom w:val="0"/>
      <w:divBdr>
        <w:top w:val="none" w:sz="0" w:space="0" w:color="auto"/>
        <w:left w:val="none" w:sz="0" w:space="0" w:color="auto"/>
        <w:bottom w:val="none" w:sz="0" w:space="0" w:color="auto"/>
        <w:right w:val="none" w:sz="0" w:space="0" w:color="auto"/>
      </w:divBdr>
    </w:div>
    <w:div w:id="1786342845">
      <w:bodyDiv w:val="1"/>
      <w:marLeft w:val="0"/>
      <w:marRight w:val="0"/>
      <w:marTop w:val="0"/>
      <w:marBottom w:val="0"/>
      <w:divBdr>
        <w:top w:val="none" w:sz="0" w:space="0" w:color="auto"/>
        <w:left w:val="none" w:sz="0" w:space="0" w:color="auto"/>
        <w:bottom w:val="none" w:sz="0" w:space="0" w:color="auto"/>
        <w:right w:val="none" w:sz="0" w:space="0" w:color="auto"/>
      </w:divBdr>
    </w:div>
    <w:div w:id="1830170565">
      <w:bodyDiv w:val="1"/>
      <w:marLeft w:val="0"/>
      <w:marRight w:val="0"/>
      <w:marTop w:val="0"/>
      <w:marBottom w:val="0"/>
      <w:divBdr>
        <w:top w:val="none" w:sz="0" w:space="0" w:color="auto"/>
        <w:left w:val="none" w:sz="0" w:space="0" w:color="auto"/>
        <w:bottom w:val="none" w:sz="0" w:space="0" w:color="auto"/>
        <w:right w:val="none" w:sz="0" w:space="0" w:color="auto"/>
      </w:divBdr>
    </w:div>
    <w:div w:id="1893687049">
      <w:bodyDiv w:val="1"/>
      <w:marLeft w:val="0"/>
      <w:marRight w:val="0"/>
      <w:marTop w:val="0"/>
      <w:marBottom w:val="0"/>
      <w:divBdr>
        <w:top w:val="none" w:sz="0" w:space="0" w:color="auto"/>
        <w:left w:val="none" w:sz="0" w:space="0" w:color="auto"/>
        <w:bottom w:val="none" w:sz="0" w:space="0" w:color="auto"/>
        <w:right w:val="none" w:sz="0" w:space="0" w:color="auto"/>
      </w:divBdr>
    </w:div>
    <w:div w:id="1906330421">
      <w:bodyDiv w:val="1"/>
      <w:marLeft w:val="0"/>
      <w:marRight w:val="0"/>
      <w:marTop w:val="0"/>
      <w:marBottom w:val="0"/>
      <w:divBdr>
        <w:top w:val="none" w:sz="0" w:space="0" w:color="auto"/>
        <w:left w:val="none" w:sz="0" w:space="0" w:color="auto"/>
        <w:bottom w:val="none" w:sz="0" w:space="0" w:color="auto"/>
        <w:right w:val="none" w:sz="0" w:space="0" w:color="auto"/>
      </w:divBdr>
    </w:div>
    <w:div w:id="1919166067">
      <w:bodyDiv w:val="1"/>
      <w:marLeft w:val="0"/>
      <w:marRight w:val="0"/>
      <w:marTop w:val="0"/>
      <w:marBottom w:val="0"/>
      <w:divBdr>
        <w:top w:val="none" w:sz="0" w:space="0" w:color="auto"/>
        <w:left w:val="none" w:sz="0" w:space="0" w:color="auto"/>
        <w:bottom w:val="none" w:sz="0" w:space="0" w:color="auto"/>
        <w:right w:val="none" w:sz="0" w:space="0" w:color="auto"/>
      </w:divBdr>
    </w:div>
    <w:div w:id="1919441431">
      <w:bodyDiv w:val="1"/>
      <w:marLeft w:val="0"/>
      <w:marRight w:val="0"/>
      <w:marTop w:val="0"/>
      <w:marBottom w:val="0"/>
      <w:divBdr>
        <w:top w:val="none" w:sz="0" w:space="0" w:color="auto"/>
        <w:left w:val="none" w:sz="0" w:space="0" w:color="auto"/>
        <w:bottom w:val="none" w:sz="0" w:space="0" w:color="auto"/>
        <w:right w:val="none" w:sz="0" w:space="0" w:color="auto"/>
      </w:divBdr>
    </w:div>
    <w:div w:id="1943340787">
      <w:bodyDiv w:val="1"/>
      <w:marLeft w:val="0"/>
      <w:marRight w:val="0"/>
      <w:marTop w:val="0"/>
      <w:marBottom w:val="0"/>
      <w:divBdr>
        <w:top w:val="none" w:sz="0" w:space="0" w:color="auto"/>
        <w:left w:val="none" w:sz="0" w:space="0" w:color="auto"/>
        <w:bottom w:val="none" w:sz="0" w:space="0" w:color="auto"/>
        <w:right w:val="none" w:sz="0" w:space="0" w:color="auto"/>
      </w:divBdr>
    </w:div>
    <w:div w:id="1947614827">
      <w:bodyDiv w:val="1"/>
      <w:marLeft w:val="0"/>
      <w:marRight w:val="0"/>
      <w:marTop w:val="0"/>
      <w:marBottom w:val="0"/>
      <w:divBdr>
        <w:top w:val="none" w:sz="0" w:space="0" w:color="auto"/>
        <w:left w:val="none" w:sz="0" w:space="0" w:color="auto"/>
        <w:bottom w:val="none" w:sz="0" w:space="0" w:color="auto"/>
        <w:right w:val="none" w:sz="0" w:space="0" w:color="auto"/>
      </w:divBdr>
    </w:div>
    <w:div w:id="1952319906">
      <w:bodyDiv w:val="1"/>
      <w:marLeft w:val="0"/>
      <w:marRight w:val="0"/>
      <w:marTop w:val="0"/>
      <w:marBottom w:val="0"/>
      <w:divBdr>
        <w:top w:val="none" w:sz="0" w:space="0" w:color="auto"/>
        <w:left w:val="none" w:sz="0" w:space="0" w:color="auto"/>
        <w:bottom w:val="none" w:sz="0" w:space="0" w:color="auto"/>
        <w:right w:val="none" w:sz="0" w:space="0" w:color="auto"/>
      </w:divBdr>
    </w:div>
    <w:div w:id="1965573363">
      <w:bodyDiv w:val="1"/>
      <w:marLeft w:val="0"/>
      <w:marRight w:val="0"/>
      <w:marTop w:val="0"/>
      <w:marBottom w:val="0"/>
      <w:divBdr>
        <w:top w:val="none" w:sz="0" w:space="0" w:color="auto"/>
        <w:left w:val="none" w:sz="0" w:space="0" w:color="auto"/>
        <w:bottom w:val="none" w:sz="0" w:space="0" w:color="auto"/>
        <w:right w:val="none" w:sz="0" w:space="0" w:color="auto"/>
      </w:divBdr>
    </w:div>
    <w:div w:id="1968782160">
      <w:bodyDiv w:val="1"/>
      <w:marLeft w:val="0"/>
      <w:marRight w:val="0"/>
      <w:marTop w:val="0"/>
      <w:marBottom w:val="0"/>
      <w:divBdr>
        <w:top w:val="none" w:sz="0" w:space="0" w:color="auto"/>
        <w:left w:val="none" w:sz="0" w:space="0" w:color="auto"/>
        <w:bottom w:val="none" w:sz="0" w:space="0" w:color="auto"/>
        <w:right w:val="none" w:sz="0" w:space="0" w:color="auto"/>
      </w:divBdr>
    </w:div>
    <w:div w:id="1968928549">
      <w:bodyDiv w:val="1"/>
      <w:marLeft w:val="0"/>
      <w:marRight w:val="0"/>
      <w:marTop w:val="0"/>
      <w:marBottom w:val="0"/>
      <w:divBdr>
        <w:top w:val="none" w:sz="0" w:space="0" w:color="auto"/>
        <w:left w:val="none" w:sz="0" w:space="0" w:color="auto"/>
        <w:bottom w:val="none" w:sz="0" w:space="0" w:color="auto"/>
        <w:right w:val="none" w:sz="0" w:space="0" w:color="auto"/>
      </w:divBdr>
    </w:div>
    <w:div w:id="1976332514">
      <w:bodyDiv w:val="1"/>
      <w:marLeft w:val="0"/>
      <w:marRight w:val="0"/>
      <w:marTop w:val="0"/>
      <w:marBottom w:val="0"/>
      <w:divBdr>
        <w:top w:val="none" w:sz="0" w:space="0" w:color="auto"/>
        <w:left w:val="none" w:sz="0" w:space="0" w:color="auto"/>
        <w:bottom w:val="none" w:sz="0" w:space="0" w:color="auto"/>
        <w:right w:val="none" w:sz="0" w:space="0" w:color="auto"/>
      </w:divBdr>
    </w:div>
    <w:div w:id="1980114754">
      <w:bodyDiv w:val="1"/>
      <w:marLeft w:val="0"/>
      <w:marRight w:val="0"/>
      <w:marTop w:val="0"/>
      <w:marBottom w:val="0"/>
      <w:divBdr>
        <w:top w:val="none" w:sz="0" w:space="0" w:color="auto"/>
        <w:left w:val="none" w:sz="0" w:space="0" w:color="auto"/>
        <w:bottom w:val="none" w:sz="0" w:space="0" w:color="auto"/>
        <w:right w:val="none" w:sz="0" w:space="0" w:color="auto"/>
      </w:divBdr>
    </w:div>
    <w:div w:id="2005206006">
      <w:bodyDiv w:val="1"/>
      <w:marLeft w:val="0"/>
      <w:marRight w:val="0"/>
      <w:marTop w:val="0"/>
      <w:marBottom w:val="0"/>
      <w:divBdr>
        <w:top w:val="none" w:sz="0" w:space="0" w:color="auto"/>
        <w:left w:val="none" w:sz="0" w:space="0" w:color="auto"/>
        <w:bottom w:val="none" w:sz="0" w:space="0" w:color="auto"/>
        <w:right w:val="none" w:sz="0" w:space="0" w:color="auto"/>
      </w:divBdr>
    </w:div>
    <w:div w:id="2009019345">
      <w:bodyDiv w:val="1"/>
      <w:marLeft w:val="0"/>
      <w:marRight w:val="0"/>
      <w:marTop w:val="0"/>
      <w:marBottom w:val="0"/>
      <w:divBdr>
        <w:top w:val="none" w:sz="0" w:space="0" w:color="auto"/>
        <w:left w:val="none" w:sz="0" w:space="0" w:color="auto"/>
        <w:bottom w:val="none" w:sz="0" w:space="0" w:color="auto"/>
        <w:right w:val="none" w:sz="0" w:space="0" w:color="auto"/>
      </w:divBdr>
    </w:div>
    <w:div w:id="2020812059">
      <w:bodyDiv w:val="1"/>
      <w:marLeft w:val="0"/>
      <w:marRight w:val="0"/>
      <w:marTop w:val="0"/>
      <w:marBottom w:val="0"/>
      <w:divBdr>
        <w:top w:val="none" w:sz="0" w:space="0" w:color="auto"/>
        <w:left w:val="none" w:sz="0" w:space="0" w:color="auto"/>
        <w:bottom w:val="none" w:sz="0" w:space="0" w:color="auto"/>
        <w:right w:val="none" w:sz="0" w:space="0" w:color="auto"/>
      </w:divBdr>
    </w:div>
    <w:div w:id="2027445212">
      <w:bodyDiv w:val="1"/>
      <w:marLeft w:val="0"/>
      <w:marRight w:val="0"/>
      <w:marTop w:val="0"/>
      <w:marBottom w:val="0"/>
      <w:divBdr>
        <w:top w:val="none" w:sz="0" w:space="0" w:color="auto"/>
        <w:left w:val="none" w:sz="0" w:space="0" w:color="auto"/>
        <w:bottom w:val="none" w:sz="0" w:space="0" w:color="auto"/>
        <w:right w:val="none" w:sz="0" w:space="0" w:color="auto"/>
      </w:divBdr>
    </w:div>
    <w:div w:id="2034111216">
      <w:bodyDiv w:val="1"/>
      <w:marLeft w:val="0"/>
      <w:marRight w:val="0"/>
      <w:marTop w:val="0"/>
      <w:marBottom w:val="0"/>
      <w:divBdr>
        <w:top w:val="none" w:sz="0" w:space="0" w:color="auto"/>
        <w:left w:val="none" w:sz="0" w:space="0" w:color="auto"/>
        <w:bottom w:val="none" w:sz="0" w:space="0" w:color="auto"/>
        <w:right w:val="none" w:sz="0" w:space="0" w:color="auto"/>
      </w:divBdr>
    </w:div>
    <w:div w:id="2046759228">
      <w:bodyDiv w:val="1"/>
      <w:marLeft w:val="0"/>
      <w:marRight w:val="0"/>
      <w:marTop w:val="0"/>
      <w:marBottom w:val="0"/>
      <w:divBdr>
        <w:top w:val="none" w:sz="0" w:space="0" w:color="auto"/>
        <w:left w:val="none" w:sz="0" w:space="0" w:color="auto"/>
        <w:bottom w:val="none" w:sz="0" w:space="0" w:color="auto"/>
        <w:right w:val="none" w:sz="0" w:space="0" w:color="auto"/>
      </w:divBdr>
    </w:div>
    <w:div w:id="2060780913">
      <w:bodyDiv w:val="1"/>
      <w:marLeft w:val="0"/>
      <w:marRight w:val="0"/>
      <w:marTop w:val="0"/>
      <w:marBottom w:val="0"/>
      <w:divBdr>
        <w:top w:val="none" w:sz="0" w:space="0" w:color="auto"/>
        <w:left w:val="none" w:sz="0" w:space="0" w:color="auto"/>
        <w:bottom w:val="none" w:sz="0" w:space="0" w:color="auto"/>
        <w:right w:val="none" w:sz="0" w:space="0" w:color="auto"/>
      </w:divBdr>
    </w:div>
    <w:div w:id="2070419000">
      <w:bodyDiv w:val="1"/>
      <w:marLeft w:val="0"/>
      <w:marRight w:val="0"/>
      <w:marTop w:val="0"/>
      <w:marBottom w:val="0"/>
      <w:divBdr>
        <w:top w:val="none" w:sz="0" w:space="0" w:color="auto"/>
        <w:left w:val="none" w:sz="0" w:space="0" w:color="auto"/>
        <w:bottom w:val="none" w:sz="0" w:space="0" w:color="auto"/>
        <w:right w:val="none" w:sz="0" w:space="0" w:color="auto"/>
      </w:divBdr>
    </w:div>
    <w:div w:id="2070767428">
      <w:bodyDiv w:val="1"/>
      <w:marLeft w:val="0"/>
      <w:marRight w:val="0"/>
      <w:marTop w:val="0"/>
      <w:marBottom w:val="0"/>
      <w:divBdr>
        <w:top w:val="none" w:sz="0" w:space="0" w:color="auto"/>
        <w:left w:val="none" w:sz="0" w:space="0" w:color="auto"/>
        <w:bottom w:val="none" w:sz="0" w:space="0" w:color="auto"/>
        <w:right w:val="none" w:sz="0" w:space="0" w:color="auto"/>
      </w:divBdr>
    </w:div>
    <w:div w:id="2098398153">
      <w:bodyDiv w:val="1"/>
      <w:marLeft w:val="0"/>
      <w:marRight w:val="0"/>
      <w:marTop w:val="0"/>
      <w:marBottom w:val="0"/>
      <w:divBdr>
        <w:top w:val="none" w:sz="0" w:space="0" w:color="auto"/>
        <w:left w:val="none" w:sz="0" w:space="0" w:color="auto"/>
        <w:bottom w:val="none" w:sz="0" w:space="0" w:color="auto"/>
        <w:right w:val="none" w:sz="0" w:space="0" w:color="auto"/>
      </w:divBdr>
    </w:div>
    <w:div w:id="2106341115">
      <w:bodyDiv w:val="1"/>
      <w:marLeft w:val="0"/>
      <w:marRight w:val="0"/>
      <w:marTop w:val="0"/>
      <w:marBottom w:val="0"/>
      <w:divBdr>
        <w:top w:val="none" w:sz="0" w:space="0" w:color="auto"/>
        <w:left w:val="none" w:sz="0" w:space="0" w:color="auto"/>
        <w:bottom w:val="none" w:sz="0" w:space="0" w:color="auto"/>
        <w:right w:val="none" w:sz="0" w:space="0" w:color="auto"/>
      </w:divBdr>
    </w:div>
    <w:div w:id="2114201260">
      <w:bodyDiv w:val="1"/>
      <w:marLeft w:val="0"/>
      <w:marRight w:val="0"/>
      <w:marTop w:val="0"/>
      <w:marBottom w:val="0"/>
      <w:divBdr>
        <w:top w:val="none" w:sz="0" w:space="0" w:color="auto"/>
        <w:left w:val="none" w:sz="0" w:space="0" w:color="auto"/>
        <w:bottom w:val="none" w:sz="0" w:space="0" w:color="auto"/>
        <w:right w:val="none" w:sz="0" w:space="0" w:color="auto"/>
      </w:divBdr>
    </w:div>
    <w:div w:id="2116514715">
      <w:bodyDiv w:val="1"/>
      <w:marLeft w:val="0"/>
      <w:marRight w:val="0"/>
      <w:marTop w:val="0"/>
      <w:marBottom w:val="0"/>
      <w:divBdr>
        <w:top w:val="none" w:sz="0" w:space="0" w:color="auto"/>
        <w:left w:val="none" w:sz="0" w:space="0" w:color="auto"/>
        <w:bottom w:val="none" w:sz="0" w:space="0" w:color="auto"/>
        <w:right w:val="none" w:sz="0" w:space="0" w:color="auto"/>
      </w:divBdr>
    </w:div>
    <w:div w:id="2118789517">
      <w:bodyDiv w:val="1"/>
      <w:marLeft w:val="0"/>
      <w:marRight w:val="0"/>
      <w:marTop w:val="0"/>
      <w:marBottom w:val="0"/>
      <w:divBdr>
        <w:top w:val="none" w:sz="0" w:space="0" w:color="auto"/>
        <w:left w:val="none" w:sz="0" w:space="0" w:color="auto"/>
        <w:bottom w:val="none" w:sz="0" w:space="0" w:color="auto"/>
        <w:right w:val="none" w:sz="0" w:space="0" w:color="auto"/>
      </w:divBdr>
    </w:div>
    <w:div w:id="2119251842">
      <w:bodyDiv w:val="1"/>
      <w:marLeft w:val="0"/>
      <w:marRight w:val="0"/>
      <w:marTop w:val="0"/>
      <w:marBottom w:val="0"/>
      <w:divBdr>
        <w:top w:val="none" w:sz="0" w:space="0" w:color="auto"/>
        <w:left w:val="none" w:sz="0" w:space="0" w:color="auto"/>
        <w:bottom w:val="none" w:sz="0" w:space="0" w:color="auto"/>
        <w:right w:val="none" w:sz="0" w:space="0" w:color="auto"/>
      </w:divBdr>
    </w:div>
    <w:div w:id="2137871652">
      <w:bodyDiv w:val="1"/>
      <w:marLeft w:val="0"/>
      <w:marRight w:val="0"/>
      <w:marTop w:val="0"/>
      <w:marBottom w:val="0"/>
      <w:divBdr>
        <w:top w:val="none" w:sz="0" w:space="0" w:color="auto"/>
        <w:left w:val="none" w:sz="0" w:space="0" w:color="auto"/>
        <w:bottom w:val="none" w:sz="0" w:space="0" w:color="auto"/>
        <w:right w:val="none" w:sz="0" w:space="0" w:color="auto"/>
      </w:divBdr>
    </w:div>
    <w:div w:id="214087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Z:\Records\Operations\Investigations\Commission\Templates\Questionnaires\Originals\us_producers-%23abbrproduct_%23phase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A855E-4943-48BC-A080-191BBD3D5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us_producers-#abbrproduct_#phaseletter</Template>
  <TotalTime>2</TotalTime>
  <Pages>4</Pages>
  <Words>1121</Words>
  <Characters>6395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7501</CharactersWithSpaces>
  <SharedDoc>false</SharedDoc>
  <HyperlinkBase>www.usitc.gov</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Hexamine (hexamethylenetetramine) from China, Germany, India, and Saudi Arabia (Inv. Nos. 701-TA-737-738 and 731-TA-1712-1715 (Preliminary)</dc:subject>
  <dc:creator>Office of Investigations</dc:creator>
  <cp:keywords>Import injury, Antidumping, Countervailing, AD, CVD, Safeguard</cp:keywords>
  <dc:description>Mandatory survey</dc:description>
  <cp:lastModifiedBy>Duncan, Russell</cp:lastModifiedBy>
  <cp:revision>5</cp:revision>
  <cp:lastPrinted>2011-06-21T17:13:00Z</cp:lastPrinted>
  <dcterms:created xsi:type="dcterms:W3CDTF">2024-10-18T11:41:00Z</dcterms:created>
  <dcterms:modified xsi:type="dcterms:W3CDTF">2024-10-18T13:26:00Z</dcterms:modified>
  <cp:category>Form</cp:category>
</cp:coreProperties>
</file>